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86D2C" w:rsidR="007C6414" w:rsidP="000E7DA3" w:rsidRDefault="006F1602" w14:paraId="2134F27C" w14:textId="77777777">
      <w:pPr>
        <w:pStyle w:val="berschrift1"/>
        <w:jc w:val="both"/>
        <w:rPr>
          <w:rFonts w:ascii="Arial" w:hAnsi="Arial" w:cs="Arial"/>
          <w:color w:val="DB0032"/>
          <w:lang w:val="de-DE"/>
        </w:rPr>
      </w:pPr>
      <w:bookmarkStart w:name="ausschreibungstext-rotacut-professional" w:id="0"/>
      <w:r w:rsidRPr="00B86D2C">
        <w:rPr>
          <w:rFonts w:ascii="Arial" w:hAnsi="Arial" w:cs="Arial"/>
          <w:color w:val="DB0032"/>
          <w:lang w:val="de-DE"/>
        </w:rPr>
        <w:t xml:space="preserve">Texte d'appel d'offres RotaCut Professional</w:t>
      </w:r>
    </w:p>
    <w:p w:rsidRPr="00895A7A" w:rsidR="007C6414" w:rsidP="000E7DA3" w:rsidRDefault="006F1602" w14:paraId="789FEFD7" w14:textId="77777777">
      <w:pPr>
        <w:pStyle w:val="berschrift2"/>
        <w:jc w:val="both"/>
        <w:rPr>
          <w:rFonts w:ascii="Arial" w:hAnsi="Arial" w:cs="Arial"/>
          <w:color w:val="DB0032"/>
          <w:lang w:val="de-DE"/>
        </w:rPr>
      </w:pPr>
      <w:bookmarkStart w:name="Xea66ee707c530121c703d3491b565d6a9553201" w:id="1"/>
      <w:r w:rsidRPr="00895A7A">
        <w:rPr>
          <w:rFonts w:ascii="Arial" w:hAnsi="Arial" w:cs="Arial"/>
          <w:color w:val="DB0032"/>
          <w:lang w:val="de-DE"/>
        </w:rPr>
        <w:t xml:space="preserve">Poste de prestation : broyeur à eau avec séparation des matières lourdes</w:t>
      </w:r>
    </w:p>
    <w:p w:rsidRPr="00E13C5A" w:rsidR="00E13C5A" w:rsidP="00E13C5A" w:rsidRDefault="00E13C5A" w14:paraId="304534D8" w14:textId="23D6F935">
      <w:pPr>
        <w:pStyle w:val="FirstParagraph"/>
        <w:jc w:val="both"/>
        <w:rPr>
          <w:rFonts w:ascii="Arial" w:hAnsi="Arial" w:cs="Arial"/>
          <w:b/>
          <w:bCs/>
          <w:lang w:val="de-DE"/>
        </w:rPr>
      </w:pPr>
      <w:r w:rsidRPr="00E13C5A">
        <w:rPr>
          <w:rFonts w:ascii="Arial" w:hAnsi="Arial" w:cs="Arial"/>
          <w:b/>
          <w:bCs/>
          <w:lang w:val="de-DE"/>
        </w:rPr>
        <w:t xml:space="preserve">Broyeur humide avec séparateur de matières lourdes intégré, régulation automatique de la force de coupe et mode Eco à consommation d'énergie optimisée, dans lequel la puissance de broyage est adaptée en fonction du fluide et du processus.</w:t>
      </w:r>
    </w:p>
    <w:p w:rsidRPr="007C53F4" w:rsidR="007C6414" w:rsidP="000E7DA3" w:rsidRDefault="006F1602" w14:paraId="4A576D65" w14:textId="269ACBEC">
      <w:pPr>
        <w:pStyle w:val="Textkrper"/>
        <w:jc w:val="both"/>
        <w:rPr>
          <w:rFonts w:ascii="Arial" w:hAnsi="Arial" w:cs="Arial"/>
          <w:lang w:val="de-DE"/>
        </w:rPr>
      </w:pPr>
      <w:r w:rsidRPr="007C53F4">
        <w:rPr>
          <w:rFonts w:ascii="Arial" w:hAnsi="Arial" w:cs="Arial"/>
          <w:lang w:val="de-DE"/>
        </w:rPr>
        <w:t xml:space="preserve">Le broyeur humide doit être conçu pour être intégré dans la canalisation ou dans la section de traitement prévue de la station d'épuration </w:t>
      </w:r>
      <w:r w:rsidR="00B82C74">
        <w:rPr>
          <w:rFonts w:ascii="Arial" w:hAnsi="Arial" w:cs="Arial"/>
          <w:lang w:val="de-DE"/>
        </w:rPr>
        <w:t xml:space="preserve">et doit </w:t>
      </w:r>
      <w:r w:rsidR="00644BCE">
        <w:rPr>
          <w:rFonts w:ascii="Arial" w:hAnsi="Arial" w:cs="Arial"/>
          <w:lang w:val="de-DE"/>
        </w:rPr>
        <w:t xml:space="preserve">protéger </w:t>
      </w:r>
      <w:r w:rsidRPr="007C53F4" w:rsidR="00B82C74">
        <w:rPr>
          <w:rFonts w:ascii="Arial" w:hAnsi="Arial" w:cs="Arial"/>
          <w:lang w:val="de-DE"/>
        </w:rPr>
        <w:t xml:space="preserve">les pompes, la robinetterie, les canalisations et les équipements contre les matières indésirables</w:t>
      </w:r>
      <w:r w:rsidRPr="007C53F4">
        <w:rPr>
          <w:rFonts w:ascii="Arial" w:hAnsi="Arial" w:cs="Arial"/>
          <w:lang w:val="de-DE"/>
        </w:rPr>
        <w:t xml:space="preserve">. Sa conception doit permettre un fonctionnement sûr, économe en énergie et nécessitant peu d'entretien. Le fonctionnement doit pouvoir s’effectuer au choix en mode continu régulé ou en mode « Eco » optimisé sur le plan énergétique et adapté aux besoins.</w:t>
      </w:r>
    </w:p>
    <w:p w:rsidRPr="007C53F4" w:rsidR="007C6414" w:rsidP="000E7DA3" w:rsidRDefault="006F1602" w14:paraId="170C99CE" w14:textId="6F612078">
      <w:pPr>
        <w:pStyle w:val="Textkrper"/>
        <w:jc w:val="both"/>
        <w:rPr>
          <w:rFonts w:ascii="Arial" w:hAnsi="Arial" w:cs="Arial"/>
          <w:lang w:val="de-DE"/>
        </w:rPr>
      </w:pPr>
      <w:r w:rsidRPr="007C53F4">
        <w:rPr>
          <w:rFonts w:ascii="Arial" w:hAnsi="Arial" w:cs="Arial"/>
          <w:lang w:val="de-DE"/>
        </w:rPr>
        <w:t xml:space="preserve">La machine doit être conçue de manière à ce que l'unité de broyage, le séparateur de matières lourdes et les principales fonctions de commande et de surveillance soient facilement accessibles. La conception doit permettre un contrôle, un nettoyage et une maintenance rapides afin </w:t>
      </w:r>
      <w:r w:rsidRPr="007C53F4">
        <w:rPr>
          <w:rFonts w:ascii="Arial" w:hAnsi="Arial" w:cs="Arial"/>
          <w:lang w:val="de-DE"/>
        </w:rPr>
        <w:t xml:space="preserve">de réduire </w:t>
      </w:r>
      <w:r w:rsidRPr="007C53F4" w:rsidR="002E757F">
        <w:rPr>
          <w:rFonts w:ascii="Arial" w:hAnsi="Arial" w:cs="Arial"/>
          <w:lang w:val="de-DE"/>
        </w:rPr>
        <w:t xml:space="preserve">les temps d'arrêt </w:t>
      </w:r>
      <w:r w:rsidRPr="007C53F4">
        <w:rPr>
          <w:rFonts w:ascii="Arial" w:hAnsi="Arial" w:cs="Arial"/>
          <w:lang w:val="de-DE"/>
        </w:rPr>
        <w:t xml:space="preserve">et les coûts de maintenance.</w:t>
      </w:r>
    </w:p>
    <w:p w:rsidRPr="00FB5F91" w:rsidR="003E6056" w:rsidP="007C5BDE" w:rsidRDefault="006F1602" w14:paraId="57BA01B7" w14:textId="560EC0D2">
      <w:pPr>
        <w:pStyle w:val="FirstParagraph"/>
        <w:jc w:val="both"/>
        <w:rPr>
          <w:rFonts w:ascii="Arial" w:hAnsi="Arial" w:cs="Arial"/>
          <w:b/>
          <w:bCs/>
          <w:color w:val="DB0032"/>
          <w:sz w:val="32"/>
          <w:szCs w:val="32"/>
          <w:lang w:val="de-DE"/>
        </w:rPr>
      </w:pPr>
      <w:r w:rsidRPr="00FB5F91">
        <w:rPr>
          <w:rFonts w:ascii="Arial" w:hAnsi="Arial" w:cs="Arial"/>
          <w:b/>
          <w:bCs/>
          <w:color w:val="DB0032"/>
          <w:sz w:val="32"/>
          <w:szCs w:val="32"/>
          <w:lang w:val="de-DE"/>
        </w:rPr>
        <w:t xml:space="preserve">Vogelsang RotaCut Professional</w:t>
      </w:r>
      <w:bookmarkStart w:name="betriebsbedingungen" w:id="2"/>
      <w:bookmarkEnd w:id="1"/>
    </w:p>
    <w:tbl>
      <w:tblPr>
        <w:tblStyle w:val="Table"/>
        <w:tblW w:w="0" w:type="auto"/>
        <w:tblLook w:val="0020"/>
      </w:tblPr>
      <w:tblGrid>
        <w:gridCol w:w="1270"/>
        <w:gridCol w:w="1803"/>
      </w:tblGrid>
      <w:tr w:rsidRPr="007C53F4" w:rsidR="000B6084" w:rsidTr="00F074FC" w14:paraId="1F1EB678" w14:textId="77777777">
        <w:trPr>
          <w:cnfStyle w:val="100000000000"/>
        </w:trPr>
        <w:tc>
          <w:tcPr>
            <w:tcW w:w="0" w:type="auto"/>
            <w:tcBorders>
              <w:bottom w:val="none" w:color="auto" w:sz="0" w:space="0"/>
            </w:tcBorders>
          </w:tcPr>
          <w:p w:rsidRPr="007C53F4" w:rsidR="000B6084" w:rsidP="006D6381" w:rsidRDefault="00580DD6" w14:paraId="6AB90B07" w14:textId="112CA313">
            <w:pPr>
              <w:pStyle w:val="Compact"/>
              <w:jc w:val="both"/>
              <w:rPr>
                <w:rFonts w:ascii="Arial" w:hAnsi="Arial" w:cs="Arial"/>
                <w:lang w:val="de-DE"/>
              </w:rPr>
            </w:pPr>
            <w:r w:rsidRPr="007C53F4">
              <w:rPr>
                <w:rFonts w:ascii="Arial" w:hAnsi="Arial" w:cs="Arial"/>
                <w:lang w:val="de-DE"/>
              </w:rPr>
              <w:t xml:space="preserve">Série</w:t>
            </w:r>
          </w:p>
        </w:tc>
        <w:tc>
          <w:tcPr>
            <w:tcW w:w="0" w:type="auto"/>
            <w:tcBorders>
              <w:bottom w:val="none" w:color="auto" w:sz="0" w:space="0"/>
            </w:tcBorders>
          </w:tcPr>
          <w:p w:rsidRPr="007C53F4" w:rsidR="000B6084" w:rsidP="006D6381" w:rsidRDefault="001F32BE" w14:paraId="57E8F57E" w14:textId="6FC283DB">
            <w:pPr>
              <w:pStyle w:val="Compact"/>
              <w:jc w:val="both"/>
              <w:rPr>
                <w:rFonts w:ascii="Arial" w:hAnsi="Arial" w:cs="Arial"/>
                <w:lang w:val="de-DE"/>
              </w:rPr>
            </w:pPr>
            <w:r w:rsidR="00B7054A">
              <w:rPr>
                <w:rFonts w:ascii="Arial" w:hAnsi="Arial" w:cs="Arial"/>
                <w:lang w:val="de-DE"/>
              </w:rPr>
              <w:t xml:space="preserve">☐RCQ</w:t>
            </w:r>
            <w:r w:rsidR="00B7054A">
              <w:rPr>
                <w:rFonts w:ascii="Arial" w:hAnsi="Arial" w:cs="Arial"/>
                <w:lang w:val="de-DE"/>
              </w:rPr>
              <w:t xml:space="preserve"> ☐RCX</w:t>
            </w:r>
          </w:p>
        </w:tc>
      </w:tr>
      <w:tr w:rsidRPr="007C53F4" w:rsidR="000B6084" w:rsidTr="006D6381" w14:paraId="3816E21E" w14:textId="77777777">
        <w:tc>
          <w:tcPr>
            <w:tcW w:w="0" w:type="auto"/>
          </w:tcPr>
          <w:p w:rsidRPr="007C53F4" w:rsidR="000B6084" w:rsidP="006D6381" w:rsidRDefault="000B6084" w14:paraId="784AEF4F" w14:textId="77777777">
            <w:pPr>
              <w:pStyle w:val="Compact"/>
              <w:jc w:val="both"/>
              <w:rPr>
                <w:rFonts w:ascii="Arial" w:hAnsi="Arial" w:cs="Arial"/>
                <w:lang w:val="de-DE"/>
              </w:rPr>
            </w:pPr>
            <w:r w:rsidRPr="007C53F4">
              <w:rPr>
                <w:rFonts w:ascii="Arial" w:hAnsi="Arial" w:cs="Arial"/>
                <w:lang w:val="de-DE"/>
              </w:rPr>
              <w:t xml:space="preserve">Taille</w:t>
            </w:r>
          </w:p>
        </w:tc>
        <w:tc>
          <w:tcPr>
            <w:tcW w:w="0" w:type="auto"/>
          </w:tcPr>
          <w:p w:rsidRPr="007C53F4" w:rsidR="000B6084" w:rsidP="006D6381" w:rsidRDefault="000B6084" w14:paraId="6DCBA21B" w14:textId="77777777">
            <w:pPr>
              <w:pStyle w:val="Compact"/>
              <w:jc w:val="both"/>
              <w:rPr>
                <w:rFonts w:ascii="Arial" w:hAnsi="Arial" w:cs="Arial"/>
                <w:lang w:val="de-DE"/>
              </w:rPr>
            </w:pPr>
            <w:r w:rsidRPr="007C53F4">
              <w:rPr>
                <w:rFonts w:ascii="Arial" w:hAnsi="Arial" w:cs="Arial"/>
                <w:lang w:val="de-DE"/>
              </w:rPr>
              <w:t xml:space="preserve">__________</w:t>
            </w:r>
          </w:p>
        </w:tc>
      </w:tr>
    </w:tbl>
    <w:p w:rsidRPr="00FB5F91" w:rsidR="00FB5F91" w:rsidP="00FB5F91" w:rsidRDefault="00FB5F91" w14:paraId="1795B3AE" w14:textId="3A4C98B4">
      <w:pPr>
        <w:pStyle w:val="berschrift2"/>
        <w:jc w:val="both"/>
        <w:rPr>
          <w:rFonts w:ascii="Arial" w:hAnsi="Arial" w:cs="Arial"/>
          <w:color w:val="DB0032"/>
          <w:lang w:val="de-DE"/>
        </w:rPr>
      </w:pPr>
      <w:r w:rsidR="00C152EA">
        <w:rPr>
          <w:rFonts w:ascii="Arial" w:hAnsi="Arial" w:cs="Arial"/>
          <w:color w:val="DB0032"/>
          <w:lang w:val="de-DE"/>
        </w:rPr>
        <w:t xml:space="preserve">Caractéristiques détaillées</w:t>
      </w:r>
    </w:p>
    <w:p w:rsidRPr="00296EA5" w:rsidR="00FB5F91" w:rsidP="00FB5F91" w:rsidRDefault="00FB5F91" w14:paraId="651AD6E7" w14:textId="77777777">
      <w:pPr>
        <w:pStyle w:val="Compact"/>
        <w:numPr>
          <w:ilvl w:val="0"/>
          <w:numId w:val="4"/>
        </w:numPr>
        <w:jc w:val="both"/>
        <w:rPr>
          <w:rFonts w:ascii="Arial" w:hAnsi="Arial" w:cs="Arial"/>
          <w:lang w:val="de-DE"/>
        </w:rPr>
      </w:pPr>
      <w:r>
        <w:rPr>
          <w:rFonts w:ascii="Arial" w:hAnsi="Arial" w:cs="Arial"/>
          <w:lang w:val="de-DE"/>
        </w:rPr>
        <w:t xml:space="preserve">Broyeur à disques perforés </w:t>
      </w:r>
      <w:r w:rsidRPr="007C53F4">
        <w:rPr>
          <w:rFonts w:ascii="Arial" w:hAnsi="Arial" w:cs="Arial"/>
          <w:lang w:val="de-DE"/>
        </w:rPr>
        <w:t xml:space="preserve">avec séparateur de matières lourdes intégré, </w:t>
      </w:r>
      <w:r>
        <w:rPr>
          <w:rFonts w:ascii="Arial" w:hAnsi="Arial" w:cs="Arial"/>
          <w:lang w:val="de-DE"/>
        </w:rPr>
        <w:t xml:space="preserve">destiné au </w:t>
      </w:r>
      <w:r w:rsidRPr="006C71DF">
        <w:rPr>
          <w:rFonts w:ascii="Arial" w:hAnsi="Arial" w:cs="Arial"/>
          <w:lang w:val="de-DE"/>
        </w:rPr>
        <w:t xml:space="preserve">broyage de fibres et </w:t>
      </w:r>
      <w:r>
        <w:rPr>
          <w:rFonts w:ascii="Arial" w:hAnsi="Arial" w:cs="Arial"/>
          <w:lang w:val="de-DE"/>
        </w:rPr>
        <w:t xml:space="preserve">à </w:t>
      </w:r>
      <w:r>
        <w:rPr>
          <w:rFonts w:ascii="Arial" w:hAnsi="Arial" w:cs="Arial"/>
          <w:lang w:val="de-DE"/>
        </w:rPr>
        <w:t xml:space="preserve">la séparation des </w:t>
      </w:r>
      <w:r w:rsidRPr="006C71DF">
        <w:rPr>
          <w:rFonts w:ascii="Arial" w:hAnsi="Arial" w:cs="Arial"/>
          <w:lang w:val="de-DE"/>
        </w:rPr>
        <w:t xml:space="preserve">impuretés présentes dans le fluide</w:t>
      </w:r>
    </w:p>
    <w:p w:rsidRPr="007C53F4" w:rsidR="00FB5F91" w:rsidP="00FB5F91" w:rsidRDefault="00FB5F91" w14:paraId="51B33AB4" w14:textId="77777777">
      <w:pPr>
        <w:pStyle w:val="Compact"/>
        <w:numPr>
          <w:ilvl w:val="0"/>
          <w:numId w:val="4"/>
        </w:numPr>
        <w:jc w:val="both"/>
        <w:rPr>
          <w:rFonts w:ascii="Arial" w:hAnsi="Arial" w:cs="Arial"/>
          <w:lang w:val="de-DE"/>
        </w:rPr>
      </w:pPr>
      <w:r w:rsidRPr="007C53F4">
        <w:rPr>
          <w:rFonts w:ascii="Arial" w:hAnsi="Arial" w:cs="Arial"/>
          <w:lang w:val="de-DE"/>
        </w:rPr>
        <w:t xml:space="preserve">Accès simple et rapide à l'unité de coupe et au séparateur de matières lourdes</w:t>
      </w:r>
    </w:p>
    <w:p w:rsidRPr="007C53F4" w:rsidR="00FB5F91" w:rsidP="00FB5F91" w:rsidRDefault="00FB5F91" w14:paraId="63DFDC9C" w14:textId="77777777">
      <w:pPr>
        <w:pStyle w:val="Compact"/>
        <w:numPr>
          <w:ilvl w:val="0"/>
          <w:numId w:val="4"/>
        </w:numPr>
        <w:jc w:val="both"/>
        <w:rPr>
          <w:rFonts w:ascii="Arial" w:hAnsi="Arial" w:cs="Arial"/>
          <w:lang w:val="de-DE"/>
        </w:rPr>
      </w:pPr>
      <w:r w:rsidRPr="007C53F4">
        <w:rPr>
          <w:rFonts w:ascii="Arial" w:hAnsi="Arial" w:cs="Arial"/>
          <w:lang w:val="de-DE"/>
        </w:rPr>
        <w:t xml:space="preserve">Disposition intégrée des capteurs nécessaires</w:t>
      </w:r>
    </w:p>
    <w:p w:rsidRPr="007C53F4" w:rsidR="00FB5F91" w:rsidP="00FB5F91" w:rsidRDefault="00FB5F91" w14:paraId="1E1F48FB" w14:textId="77777777">
      <w:pPr>
        <w:pStyle w:val="Compact"/>
        <w:numPr>
          <w:ilvl w:val="0"/>
          <w:numId w:val="4"/>
        </w:numPr>
        <w:jc w:val="both"/>
        <w:rPr>
          <w:rFonts w:ascii="Arial" w:hAnsi="Arial" w:cs="Arial"/>
          <w:lang w:val="de-DE"/>
        </w:rPr>
      </w:pPr>
      <w:r w:rsidRPr="007C53F4">
        <w:rPr>
          <w:rFonts w:ascii="Arial" w:hAnsi="Arial" w:cs="Arial"/>
          <w:lang w:val="de-DE"/>
        </w:rPr>
        <w:t xml:space="preserve">Interface numérique vers le système de commande supérieur pour les messages d'alerte et de panne ainsi que </w:t>
      </w:r>
      <w:r w:rsidRPr="007C53F4">
        <w:rPr>
          <w:rFonts w:ascii="Arial" w:hAnsi="Arial" w:cs="Arial"/>
          <w:lang w:val="de-DE"/>
        </w:rPr>
        <w:t xml:space="preserve">la fonction de réinitialisation</w:t>
      </w:r>
    </w:p>
    <w:p w:rsidRPr="007C53F4" w:rsidR="00FB5F91" w:rsidP="00FB5F91" w:rsidRDefault="00FB5F91" w14:paraId="313F85C6" w14:textId="77777777">
      <w:pPr>
        <w:pStyle w:val="Compact"/>
        <w:numPr>
          <w:ilvl w:val="0"/>
          <w:numId w:val="4"/>
        </w:numPr>
        <w:jc w:val="both"/>
        <w:rPr>
          <w:rFonts w:ascii="Arial" w:hAnsi="Arial" w:cs="Arial"/>
          <w:lang w:val="de-DE"/>
        </w:rPr>
      </w:pPr>
      <w:r w:rsidRPr="007C53F4">
        <w:rPr>
          <w:rFonts w:ascii="Arial" w:hAnsi="Arial" w:cs="Arial"/>
          <w:lang w:val="de-DE"/>
        </w:rPr>
        <w:t xml:space="preserve">Fonction AutoReverse pour inverser le sens de rotation en cas de blocage</w:t>
      </w:r>
    </w:p>
    <w:p w:rsidRPr="007C53F4" w:rsidR="00FB5F91" w:rsidP="00FB5F91" w:rsidRDefault="00FB5F91" w14:paraId="6CFBC66F" w14:textId="77777777">
      <w:pPr>
        <w:pStyle w:val="Compact"/>
        <w:numPr>
          <w:ilvl w:val="0"/>
          <w:numId w:val="4"/>
        </w:numPr>
        <w:jc w:val="both"/>
        <w:rPr>
          <w:rFonts w:ascii="Arial" w:hAnsi="Arial" w:cs="Arial"/>
          <w:lang w:val="de-DE"/>
        </w:rPr>
      </w:pPr>
      <w:r>
        <w:rPr>
          <w:rFonts w:ascii="Arial" w:hAnsi="Arial" w:cs="Arial"/>
          <w:lang w:val="de-DE"/>
        </w:rPr>
        <w:t xml:space="preserve">Fonction AutoSharp pour le </w:t>
      </w:r>
      <w:r w:rsidRPr="007C53F4">
        <w:rPr>
          <w:rFonts w:ascii="Arial" w:hAnsi="Arial" w:cs="Arial"/>
          <w:lang w:val="de-DE"/>
        </w:rPr>
        <w:t xml:space="preserve">changement </w:t>
      </w:r>
      <w:r>
        <w:rPr>
          <w:rFonts w:ascii="Arial" w:hAnsi="Arial" w:cs="Arial"/>
          <w:lang w:val="de-DE"/>
        </w:rPr>
        <w:t xml:space="preserve">automatique </w:t>
      </w:r>
      <w:r w:rsidRPr="007C53F4">
        <w:rPr>
          <w:rFonts w:ascii="Arial" w:hAnsi="Arial" w:cs="Arial"/>
          <w:lang w:val="de-DE"/>
        </w:rPr>
        <w:t xml:space="preserve">du sens de rotation afin de favoriser </w:t>
      </w:r>
      <w:r w:rsidRPr="007C53F4">
        <w:rPr>
          <w:rFonts w:ascii="Arial" w:hAnsi="Arial" w:cs="Arial"/>
          <w:lang w:val="de-DE"/>
        </w:rPr>
        <w:t xml:space="preserve">l'effet d'auto-affûtage </w:t>
      </w:r>
      <w:r w:rsidRPr="007C53F4">
        <w:rPr>
          <w:rFonts w:ascii="Arial" w:hAnsi="Arial" w:cs="Arial"/>
          <w:lang w:val="de-DE"/>
        </w:rPr>
        <w:t xml:space="preserve">des lames</w:t>
      </w:r>
    </w:p>
    <w:p w:rsidRPr="007C53F4" w:rsidR="00FB5F91" w:rsidP="00FB5F91" w:rsidRDefault="00FB5F91" w14:paraId="11F8716F" w14:textId="1F952CBB">
      <w:pPr>
        <w:pStyle w:val="Listenabsatz"/>
        <w:numPr>
          <w:ilvl w:val="0"/>
          <w:numId w:val="4"/>
        </w:numPr>
        <w:spacing w:after="0"/>
        <w:rPr>
          <w:rFonts w:ascii="Arial" w:hAnsi="Arial" w:cs="Arial"/>
        </w:rPr>
      </w:pPr>
      <w:r w:rsidRPr="007C53F4">
        <w:rPr>
          <w:rFonts w:ascii="Arial" w:hAnsi="Arial" w:cs="Arial"/>
        </w:rPr>
        <w:t xml:space="preserve">Régulation </w:t>
      </w:r>
      <w:r w:rsidRPr="007C53F4">
        <w:rPr>
          <w:rFonts w:ascii="Arial" w:hAnsi="Arial" w:cs="Arial"/>
        </w:rPr>
        <w:t xml:space="preserve">automatique </w:t>
      </w:r>
      <w:r w:rsidRPr="007C53F4">
        <w:rPr>
          <w:rFonts w:ascii="Arial" w:hAnsi="Arial" w:cs="Arial"/>
        </w:rPr>
        <w:t xml:space="preserve">de la force de coupe </w:t>
      </w:r>
      <w:r w:rsidRPr="007C53F4">
        <w:rPr>
          <w:rFonts w:ascii="Arial" w:hAnsi="Arial" w:cs="Arial"/>
        </w:rPr>
        <w:t xml:space="preserve">(ACC </w:t>
      </w:r>
      <w:r w:rsidRPr="007C53F4">
        <w:rPr>
          <w:rFonts w:ascii="Arial" w:hAnsi="Arial" w:cs="Arial"/>
        </w:rPr>
        <w:t xml:space="preserve">plus®)</w:t>
      </w:r>
    </w:p>
    <w:p w:rsidRPr="007C53F4" w:rsidR="00FB5F91" w:rsidP="00FB5F91" w:rsidRDefault="00FB5F91" w14:paraId="03247264" w14:textId="77777777">
      <w:pPr>
        <w:pStyle w:val="Compact"/>
        <w:numPr>
          <w:ilvl w:val="0"/>
          <w:numId w:val="4"/>
        </w:numPr>
        <w:jc w:val="both"/>
        <w:rPr>
          <w:rFonts w:ascii="Arial" w:hAnsi="Arial" w:cs="Arial"/>
          <w:lang w:val="de-DE"/>
        </w:rPr>
      </w:pPr>
      <w:r>
        <w:rPr>
          <w:rFonts w:ascii="Arial" w:hAnsi="Arial" w:cs="Arial"/>
          <w:lang w:val="de-DE"/>
        </w:rPr>
        <w:t xml:space="preserve">ConditionMonitoring </w:t>
      </w:r>
      <w:r>
        <w:rPr>
          <w:rFonts w:ascii="Arial" w:hAnsi="Arial" w:cs="Arial"/>
          <w:lang w:val="de-DE"/>
        </w:rPr>
        <w:t xml:space="preserve">pour la </w:t>
      </w:r>
      <w:r w:rsidRPr="007C53F4">
        <w:rPr>
          <w:rFonts w:ascii="Arial" w:hAnsi="Arial" w:cs="Arial"/>
          <w:lang w:val="de-DE"/>
        </w:rPr>
        <w:t xml:space="preserve">surveillance de l'état d'usure des lames de coupe</w:t>
      </w:r>
    </w:p>
    <w:p w:rsidRPr="007C53F4" w:rsidR="00FB5F91" w:rsidP="00FB5F91" w:rsidRDefault="00FB5F91" w14:paraId="2845093F" w14:textId="77777777">
      <w:pPr>
        <w:pStyle w:val="Compact"/>
        <w:numPr>
          <w:ilvl w:val="0"/>
          <w:numId w:val="4"/>
        </w:numPr>
        <w:jc w:val="both"/>
        <w:rPr>
          <w:rFonts w:ascii="Arial" w:hAnsi="Arial" w:cs="Arial"/>
          <w:lang w:val="de-DE"/>
        </w:rPr>
      </w:pPr>
      <w:r w:rsidRPr="007C53F4">
        <w:rPr>
          <w:rFonts w:ascii="Arial" w:hAnsi="Arial" w:cs="Arial"/>
          <w:lang w:val="de-DE"/>
        </w:rPr>
        <w:t xml:space="preserve">Garniture mécanique sans raccordement pour l'eau de rinçage et l'eau de barrage</w:t>
      </w:r>
    </w:p>
    <w:p w:rsidRPr="00FB6538" w:rsidR="00FB5F91" w:rsidP="00FB5F91" w:rsidRDefault="00FB5F91" w14:paraId="7B808216" w14:textId="3D768839">
      <w:pPr>
        <w:pStyle w:val="Compact"/>
        <w:numPr>
          <w:ilvl w:val="0"/>
          <w:numId w:val="7"/>
        </w:numPr>
        <w:jc w:val="both"/>
        <w:rPr>
          <w:rFonts w:ascii="Arial" w:hAnsi="Arial" w:cs="Arial"/>
          <w:lang w:val="de-DE"/>
        </w:rPr>
      </w:pPr>
      <w:r w:rsidR="00677443">
        <w:rPr>
          <w:rFonts w:ascii="Arial" w:hAnsi="Arial" w:cs="Arial"/>
          <w:lang w:val="de-DE"/>
        </w:rPr>
        <w:t xml:space="preserve">Commande </w:t>
      </w:r>
      <w:r w:rsidRPr="007C53F4">
        <w:rPr>
          <w:rFonts w:ascii="Arial" w:hAnsi="Arial" w:cs="Arial"/>
          <w:lang w:val="de-DE"/>
        </w:rPr>
        <w:t xml:space="preserve">optimisée sur le plan énergétique </w:t>
      </w:r>
      <w:r w:rsidRPr="007C53F4">
        <w:rPr>
          <w:rFonts w:ascii="Arial" w:hAnsi="Arial" w:cs="Arial"/>
          <w:lang w:val="de-DE"/>
        </w:rPr>
        <w:t xml:space="preserve">avec régulation active de la vitesse de rotation et </w:t>
      </w:r>
      <w:r w:rsidR="00677443">
        <w:rPr>
          <w:rFonts w:ascii="Arial" w:hAnsi="Arial" w:cs="Arial"/>
          <w:lang w:val="de-DE"/>
        </w:rPr>
        <w:t xml:space="preserve">fonctionnement</w:t>
      </w:r>
      <w:r w:rsidRPr="007C53F4">
        <w:rPr>
          <w:rFonts w:ascii="Arial" w:hAnsi="Arial" w:cs="Arial"/>
          <w:lang w:val="de-DE"/>
        </w:rPr>
        <w:t xml:space="preserve"> en fonction des besoins</w:t>
      </w:r>
    </w:p>
    <w:p w:rsidRPr="007C53F4" w:rsidR="00FB5F91" w:rsidP="00FB5F91" w:rsidRDefault="00FB5F91" w14:paraId="0C0B92C9" w14:textId="77777777">
      <w:pPr>
        <w:pStyle w:val="Compact"/>
        <w:numPr>
          <w:ilvl w:val="0"/>
          <w:numId w:val="7"/>
        </w:numPr>
        <w:jc w:val="both"/>
        <w:rPr>
          <w:rFonts w:ascii="Arial" w:hAnsi="Arial" w:cs="Arial"/>
          <w:lang w:val="de-DE"/>
        </w:rPr>
      </w:pPr>
      <w:r>
        <w:rPr>
          <w:rFonts w:ascii="Arial" w:hAnsi="Arial" w:cs="Arial"/>
          <w:lang w:val="de-DE"/>
        </w:rPr>
        <w:t xml:space="preserve">Conception compacte avec </w:t>
      </w:r>
      <w:r w:rsidRPr="007C53F4">
        <w:rPr>
          <w:rFonts w:ascii="Arial" w:hAnsi="Arial" w:cs="Arial"/>
          <w:lang w:val="de-DE"/>
        </w:rPr>
        <w:t xml:space="preserve">commande  directement sur la machine</w:t>
      </w:r>
    </w:p>
    <w:p w:rsidRPr="007C53F4" w:rsidR="00FB5F91" w:rsidP="00FB5F91" w:rsidRDefault="00FB5F91" w14:paraId="330AE82F" w14:textId="77777777">
      <w:pPr>
        <w:pStyle w:val="Compact"/>
        <w:numPr>
          <w:ilvl w:val="1"/>
          <w:numId w:val="7"/>
        </w:numPr>
        <w:jc w:val="both"/>
        <w:rPr>
          <w:rFonts w:ascii="Arial" w:hAnsi="Arial" w:cs="Arial"/>
          <w:lang w:val="de-DE"/>
        </w:rPr>
      </w:pPr>
      <w:r w:rsidRPr="007C53F4">
        <w:rPr>
          <w:rFonts w:ascii="Arial" w:hAnsi="Arial" w:cs="Arial"/>
          <w:lang w:val="de-DE"/>
        </w:rPr>
        <w:t xml:space="preserve">Sélection du mode de fonctionnement : automatique, arrêt, automatique à distance</w:t>
      </w:r>
    </w:p>
    <w:p w:rsidRPr="007C53F4" w:rsidR="00FB5F91" w:rsidP="00FB5F91" w:rsidRDefault="00FB5F91" w14:paraId="447A31A2" w14:textId="77777777">
      <w:pPr>
        <w:pStyle w:val="Compact"/>
        <w:numPr>
          <w:ilvl w:val="1"/>
          <w:numId w:val="7"/>
        </w:numPr>
        <w:jc w:val="both"/>
        <w:rPr>
          <w:rFonts w:ascii="Arial" w:hAnsi="Arial" w:cs="Arial"/>
          <w:lang w:val="de-DE"/>
        </w:rPr>
      </w:pPr>
      <w:r w:rsidRPr="007C53F4">
        <w:rPr>
          <w:rFonts w:ascii="Arial" w:hAnsi="Arial" w:cs="Arial"/>
          <w:lang w:val="de-DE"/>
        </w:rPr>
        <w:lastRenderedPageBreak/>
      </w:r>
      <w:r w:rsidRPr="007C53F4">
        <w:rPr>
          <w:rFonts w:ascii="Arial" w:hAnsi="Arial" w:cs="Arial"/>
          <w:lang w:val="de-DE"/>
        </w:rPr>
        <w:t xml:space="preserve">Sélection du mode de fonctionnement (Eco, Régulier)</w:t>
      </w:r>
    </w:p>
    <w:p w:rsidRPr="007C53F4" w:rsidR="00FB5F91" w:rsidP="00FB5F91" w:rsidRDefault="00FB5F91" w14:paraId="1ECEF689" w14:textId="77777777">
      <w:pPr>
        <w:pStyle w:val="Compact"/>
        <w:numPr>
          <w:ilvl w:val="1"/>
          <w:numId w:val="7"/>
        </w:numPr>
        <w:jc w:val="both"/>
        <w:rPr>
          <w:rFonts w:ascii="Arial" w:hAnsi="Arial" w:cs="Arial"/>
          <w:lang w:val="de-DE"/>
        </w:rPr>
      </w:pPr>
      <w:r w:rsidRPr="007C53F4">
        <w:rPr>
          <w:rFonts w:ascii="Arial" w:hAnsi="Arial" w:cs="Arial"/>
          <w:lang w:val="de-DE"/>
        </w:rPr>
        <w:t xml:space="preserve">Diagnostic d'erreurs local</w:t>
      </w:r>
    </w:p>
    <w:p w:rsidRPr="007C53F4" w:rsidR="00FB5F91" w:rsidP="00FB5F91" w:rsidRDefault="00B13194" w14:paraId="04D4A1B7" w14:textId="722E29CE">
      <w:pPr>
        <w:pStyle w:val="FirstParagraph"/>
        <w:numPr>
          <w:ilvl w:val="0"/>
          <w:numId w:val="7"/>
        </w:numPr>
        <w:jc w:val="both"/>
        <w:rPr>
          <w:rFonts w:ascii="Arial" w:hAnsi="Arial" w:cs="Arial"/>
          <w:lang w:val="de-DE"/>
        </w:rPr>
      </w:pPr>
      <w:r>
        <w:rPr>
          <w:rFonts w:ascii="Arial" w:hAnsi="Arial" w:cs="Arial"/>
          <w:lang w:val="de-DE"/>
        </w:rPr>
        <w:t xml:space="preserve">Machine </w:t>
      </w:r>
      <w:r w:rsidRPr="007C53F4" w:rsidR="00FB5F91">
        <w:rPr>
          <w:rFonts w:ascii="Arial" w:hAnsi="Arial" w:cs="Arial"/>
          <w:lang w:val="de-DE"/>
        </w:rPr>
        <w:t xml:space="preserve">pré-assemblée, </w:t>
      </w:r>
      <w:r w:rsidR="00425AF7">
        <w:rPr>
          <w:rFonts w:ascii="Arial" w:hAnsi="Arial" w:cs="Arial"/>
          <w:lang w:val="de-DE"/>
        </w:rPr>
        <w:t xml:space="preserve">mise en service en usine comprise</w:t>
      </w:r>
    </w:p>
    <w:p w:rsidRPr="00FB5F91" w:rsidR="00FB5F91" w:rsidP="00FB5F91" w:rsidRDefault="00FB5F91" w14:paraId="6C4CA8F1" w14:textId="77777777">
      <w:pPr>
        <w:pStyle w:val="berschrift3"/>
        <w:jc w:val="both"/>
        <w:rPr>
          <w:rFonts w:ascii="Arial" w:hAnsi="Arial" w:cs="Arial"/>
          <w:color w:val="DB0032"/>
          <w:sz w:val="32"/>
          <w:szCs w:val="32"/>
          <w:lang w:val="de-DE"/>
        </w:rPr>
      </w:pPr>
      <w:bookmarkStart w:name="X6ee17d7d35251d3e81baff6a1a8805f5add0d56" w:id="3"/>
      <w:r w:rsidRPr="00FB5F91">
        <w:rPr>
          <w:rFonts w:ascii="Arial" w:hAnsi="Arial" w:cs="Arial"/>
          <w:color w:val="DB0032"/>
          <w:sz w:val="32"/>
          <w:szCs w:val="32"/>
          <w:lang w:val="de-DE"/>
        </w:rPr>
        <w:t xml:space="preserve">Exigences en matière de réduction de la consommation d'énergie, de l'usure et des besoins d'entretien</w:t>
      </w:r>
    </w:p>
    <w:p w:rsidRPr="007C53F4" w:rsidR="00FB5F91" w:rsidP="00FB5F91" w:rsidRDefault="00FB5F91" w14:paraId="53FA1FFC" w14:textId="4A728A10">
      <w:pPr>
        <w:pStyle w:val="FirstParagraph"/>
        <w:jc w:val="both"/>
        <w:rPr>
          <w:rFonts w:ascii="Arial" w:hAnsi="Arial" w:cs="Arial"/>
          <w:lang w:val="de-DE"/>
        </w:rPr>
      </w:pPr>
      <w:r>
        <w:rPr>
          <w:rFonts w:ascii="Arial" w:hAnsi="Arial" w:cs="Arial"/>
          <w:lang w:val="de-DE"/>
        </w:rPr>
        <w:t xml:space="preserve">Pour </w:t>
      </w:r>
      <w:r w:rsidRPr="007C53F4">
        <w:rPr>
          <w:rFonts w:ascii="Arial" w:hAnsi="Arial" w:cs="Arial"/>
          <w:lang w:val="de-DE"/>
        </w:rPr>
        <w:t xml:space="preserve">garantir un fonctionnement optimisé en termes d’énergie et d’usure, le broyeur humide doit disposer d’un mode de fonctionnement « Eco ». Ce </w:t>
      </w:r>
      <w:r w:rsidR="00983582">
        <w:rPr>
          <w:rFonts w:ascii="Arial" w:hAnsi="Arial" w:cs="Arial"/>
          <w:lang w:val="de-DE"/>
        </w:rPr>
        <w:t xml:space="preserve">mode </w:t>
      </w:r>
      <w:r w:rsidR="00983582">
        <w:rPr>
          <w:rFonts w:ascii="Arial" w:hAnsi="Arial" w:cs="Arial"/>
          <w:lang w:val="de-DE"/>
        </w:rPr>
        <w:t xml:space="preserve">optimise le fonctionnement </w:t>
      </w:r>
      <w:r w:rsidRPr="007C53F4">
        <w:rPr>
          <w:rFonts w:ascii="Arial" w:hAnsi="Arial" w:cs="Arial"/>
          <w:lang w:val="de-DE"/>
        </w:rPr>
        <w:t xml:space="preserve">en faisant tourner le broyeur en fonction des besoins et </w:t>
      </w:r>
      <w:r w:rsidR="00393701">
        <w:rPr>
          <w:rFonts w:ascii="Arial" w:hAnsi="Arial" w:cs="Arial"/>
          <w:lang w:val="de-DE"/>
        </w:rPr>
        <w:t xml:space="preserve">en adaptant</w:t>
      </w:r>
      <w:r w:rsidRPr="007C53F4">
        <w:rPr>
          <w:rFonts w:ascii="Arial" w:hAnsi="Arial" w:cs="Arial"/>
          <w:lang w:val="de-DE"/>
        </w:rPr>
        <w:t xml:space="preserve"> activement la vitesse de rotation à l’état du processus</w:t>
      </w:r>
      <w:r w:rsidRPr="007C53F4">
        <w:rPr>
          <w:rFonts w:ascii="Arial" w:hAnsi="Arial" w:cs="Arial"/>
          <w:lang w:val="de-DE"/>
        </w:rPr>
        <w:t xml:space="preserve">.</w:t>
      </w:r>
    </w:p>
    <w:p w:rsidRPr="007C53F4" w:rsidR="00FB5F91" w:rsidP="00FB5F91" w:rsidRDefault="00EB6FA6" w14:paraId="3DA9D8E5" w14:textId="7EFCA226">
      <w:pPr>
        <w:pStyle w:val="Textkrper"/>
        <w:jc w:val="both"/>
        <w:rPr>
          <w:rFonts w:ascii="Arial" w:hAnsi="Arial" w:cs="Arial"/>
          <w:lang w:val="de-DE"/>
        </w:rPr>
      </w:pPr>
      <w:r>
        <w:rPr>
          <w:rFonts w:ascii="Arial" w:hAnsi="Arial" w:cs="Arial"/>
          <w:lang w:val="de-DE"/>
        </w:rPr>
        <w:t xml:space="preserve">Il doit </w:t>
      </w:r>
      <w:r w:rsidRPr="007C53F4" w:rsidR="00FB5F91">
        <w:rPr>
          <w:rFonts w:ascii="Arial" w:hAnsi="Arial" w:cs="Arial"/>
          <w:lang w:val="de-DE"/>
        </w:rPr>
        <w:t xml:space="preserve">au minimum</w:t>
      </w:r>
      <w:r>
        <w:rPr>
          <w:rFonts w:ascii="Arial" w:hAnsi="Arial" w:cs="Arial"/>
          <w:lang w:val="de-DE"/>
        </w:rPr>
        <w:t xml:space="preserve"> inclure </w:t>
      </w:r>
      <w:r w:rsidRPr="007C53F4" w:rsidR="00FB5F91">
        <w:rPr>
          <w:rFonts w:ascii="Arial" w:hAnsi="Arial" w:cs="Arial"/>
          <w:lang w:val="de-DE"/>
        </w:rPr>
        <w:t xml:space="preserve">:</w:t>
      </w:r>
    </w:p>
    <w:p w:rsidRPr="007C53F4" w:rsidR="00FB5F91" w:rsidP="00FB5F91" w:rsidRDefault="00FB5F91" w14:paraId="37F29492" w14:textId="5847DA13">
      <w:pPr>
        <w:pStyle w:val="Listenabsatz"/>
        <w:numPr>
          <w:ilvl w:val="0"/>
          <w:numId w:val="5"/>
        </w:numPr>
        <w:rPr>
          <w:rFonts w:ascii="Arial" w:hAnsi="Arial" w:cs="Arial"/>
          <w:lang w:val="de-DE"/>
        </w:rPr>
      </w:pPr>
      <w:r w:rsidRPr="007C53F4">
        <w:rPr>
          <w:rFonts w:ascii="Arial" w:hAnsi="Arial" w:cs="Arial"/>
          <w:lang w:val="de-DE"/>
        </w:rPr>
        <w:t xml:space="preserve">Ajustement automatique de la puissance en fonction du fluide traité, pour un broyage adapté aux besoins avec une consommation d’énergie et une usure des pièces réduites </w:t>
      </w:r>
      <w:r w:rsidR="007C216E">
        <w:rPr>
          <w:rFonts w:ascii="Arial" w:hAnsi="Arial" w:cs="Arial"/>
          <w:lang w:val="de-DE"/>
        </w:rPr>
        <w:t xml:space="preserve">(mode ECO)</w:t>
      </w:r>
    </w:p>
    <w:p w:rsidRPr="00FB5F91" w:rsidR="00FB5F91" w:rsidP="00FB5F91" w:rsidRDefault="00FB5F91" w14:paraId="1BA4D68A" w14:textId="0A4F2A20">
      <w:pPr>
        <w:pStyle w:val="Listenabsatz"/>
        <w:numPr>
          <w:ilvl w:val="0"/>
          <w:numId w:val="5"/>
        </w:numPr>
        <w:rPr>
          <w:rFonts w:ascii="Arial" w:hAnsi="Arial" w:cs="Arial"/>
          <w:lang w:val="de-DE"/>
        </w:rPr>
      </w:pPr>
      <w:r w:rsidRPr="007C53F4">
        <w:rPr>
          <w:rFonts w:ascii="Arial" w:hAnsi="Arial" w:cs="Arial"/>
          <w:lang w:val="de-DE"/>
        </w:rPr>
        <w:t xml:space="preserve">Détection des blocages et fonction d'inversion dans tous les modes de fonctionnement</w:t>
      </w:r>
      <w:bookmarkEnd w:id="3"/>
    </w:p>
    <w:p w:rsidRPr="00895A7A" w:rsidR="007C6414" w:rsidP="000E7DA3" w:rsidRDefault="006F1602" w14:paraId="41668C1B" w14:textId="19C80123">
      <w:pPr>
        <w:pStyle w:val="berschrift2"/>
        <w:jc w:val="both"/>
        <w:rPr>
          <w:rFonts w:ascii="Arial" w:hAnsi="Arial" w:cs="Arial"/>
          <w:color w:val="DB0032"/>
          <w:lang w:val="de-DE"/>
        </w:rPr>
      </w:pPr>
      <w:r w:rsidRPr="00895A7A">
        <w:rPr>
          <w:rFonts w:ascii="Arial" w:hAnsi="Arial" w:cs="Arial"/>
          <w:color w:val="DB0032"/>
          <w:lang w:val="de-DE"/>
        </w:rPr>
        <w:t xml:space="preserve">Conditions de fonctionnement</w:t>
      </w:r>
    </w:p>
    <w:p w:rsidRPr="007C53F4" w:rsidR="00061AB9" w:rsidP="00061AB9" w:rsidRDefault="006F1602" w14:paraId="3DD1EEB9" w14:textId="377C60E2">
      <w:pPr>
        <w:pStyle w:val="FirstParagraph"/>
        <w:jc w:val="both"/>
        <w:rPr>
          <w:rFonts w:ascii="Arial" w:hAnsi="Arial" w:cs="Arial"/>
          <w:lang w:val="de-DE"/>
        </w:rPr>
      </w:pPr>
      <w:r w:rsidRPr="007C53F4">
        <w:rPr>
          <w:rFonts w:ascii="Arial" w:hAnsi="Arial" w:cs="Arial"/>
          <w:lang w:val="de-DE"/>
        </w:rPr>
        <w:t xml:space="preserve">La conception du broyeur humide doit être réalisée sur la base des données de fonctionnement suivantes.</w:t>
      </w:r>
    </w:p>
    <w:p w:rsidRPr="007C53F4" w:rsidR="007C5BDE" w:rsidP="009D525D" w:rsidRDefault="007C5BDE" w14:paraId="611B0721" w14:textId="44FEB9B1">
      <w:pPr>
        <w:spacing w:after="0"/>
        <w:ind w:start="4253" w:hanging="4253"/>
        <w:rPr>
          <w:rFonts w:ascii="Arial" w:hAnsi="Arial" w:cs="Arial"/>
          <w:lang w:val="de-DE"/>
        </w:rPr>
      </w:pPr>
      <w:r w:rsidRPr="007C53F4">
        <w:rPr>
          <w:rFonts w:ascii="Arial" w:hAnsi="Arial" w:cs="Arial"/>
          <w:lang w:val="de-DE"/>
        </w:rPr>
        <w:t xml:space="preserve">Matériau</w:t>
      </w:r>
      <w:r w:rsidRPr="007C53F4">
        <w:rPr>
          <w:rFonts w:ascii="Arial" w:hAnsi="Arial" w:cs="Arial"/>
          <w:lang w:val="de-DE"/>
        </w:rPr>
        <w:tab/>
      </w:r>
      <w:r w:rsidRPr="007C53F4">
        <w:rPr>
          <w:rFonts w:ascii="Arial" w:hAnsi="Arial" w:cs="Arial"/>
          <w:lang w:val="de-DE"/>
        </w:rPr>
        <w:t xml:space="preserve">______</w:t>
      </w:r>
    </w:p>
    <w:p w:rsidRPr="007C53F4" w:rsidR="007C5BDE" w:rsidP="009D525D" w:rsidRDefault="007C5BDE" w14:paraId="64ED5AF2" w14:textId="7E1EBFF5">
      <w:pPr>
        <w:spacing w:after="0"/>
        <w:ind w:start="4253" w:hanging="4253"/>
        <w:rPr>
          <w:rFonts w:ascii="Arial" w:hAnsi="Arial" w:cs="Arial"/>
          <w:lang w:val="de-DE"/>
        </w:rPr>
      </w:pPr>
      <w:r w:rsidRPr="007C53F4">
        <w:rPr>
          <w:rFonts w:ascii="Arial" w:hAnsi="Arial" w:cs="Arial"/>
          <w:lang w:val="de-DE"/>
        </w:rPr>
        <w:t xml:space="preserve">Débit :</w:t>
      </w:r>
      <w:r w:rsidRPr="007C53F4">
        <w:rPr>
          <w:rFonts w:ascii="Arial" w:hAnsi="Arial" w:cs="Arial"/>
          <w:lang w:val="de-DE"/>
        </w:rPr>
        <w:tab/>
      </w:r>
      <w:r w:rsidRPr="007C53F4">
        <w:rPr>
          <w:rFonts w:ascii="Arial" w:hAnsi="Arial" w:cs="Arial"/>
          <w:lang w:val="de-DE"/>
        </w:rPr>
        <w:t xml:space="preserve">______ m³/h</w:t>
      </w:r>
    </w:p>
    <w:p w:rsidRPr="007C53F4" w:rsidR="007C5BDE" w:rsidP="009D525D" w:rsidRDefault="007C5BDE" w14:paraId="00C6ED94" w14:textId="3E9EA78E">
      <w:pPr>
        <w:spacing w:after="0"/>
        <w:ind w:start="4253" w:hanging="4253"/>
        <w:rPr>
          <w:rFonts w:ascii="Arial" w:hAnsi="Arial" w:cs="Arial"/>
          <w:lang w:val="de-DE"/>
        </w:rPr>
      </w:pPr>
      <w:r w:rsidRPr="007C53F4">
        <w:rPr>
          <w:rFonts w:ascii="Arial" w:hAnsi="Arial" w:cs="Arial"/>
          <w:lang w:val="de-DE"/>
        </w:rPr>
        <w:t xml:space="preserve">Viscosité :</w:t>
      </w:r>
      <w:r w:rsidRPr="007C53F4">
        <w:rPr>
          <w:rFonts w:ascii="Arial" w:hAnsi="Arial" w:cs="Arial"/>
          <w:lang w:val="de-DE"/>
        </w:rPr>
        <w:tab/>
      </w:r>
      <w:r w:rsidRPr="007C53F4">
        <w:rPr>
          <w:rFonts w:ascii="Arial" w:hAnsi="Arial" w:cs="Arial"/>
          <w:lang w:val="de-DE"/>
        </w:rPr>
        <w:t xml:space="preserve">facilement fluide</w:t>
      </w:r>
    </w:p>
    <w:p w:rsidRPr="007C53F4" w:rsidR="007C5BDE" w:rsidP="009D525D" w:rsidRDefault="007C5BDE" w14:paraId="6A94FD50" w14:textId="2ECFD30D">
      <w:pPr>
        <w:spacing w:after="0"/>
        <w:ind w:start="4253" w:hanging="4253"/>
        <w:rPr>
          <w:rFonts w:ascii="Arial" w:hAnsi="Arial" w:cs="Arial"/>
          <w:lang w:val="de-DE"/>
        </w:rPr>
      </w:pPr>
      <w:r w:rsidRPr="007C53F4">
        <w:rPr>
          <w:rFonts w:ascii="Arial" w:hAnsi="Arial" w:cs="Arial"/>
          <w:lang w:val="de-DE"/>
        </w:rPr>
        <w:t xml:space="preserve">Température :</w:t>
      </w:r>
      <w:r w:rsidRPr="007C53F4">
        <w:rPr>
          <w:rFonts w:ascii="Arial" w:hAnsi="Arial" w:cs="Arial"/>
          <w:lang w:val="de-DE"/>
        </w:rPr>
        <w:tab/>
      </w:r>
      <w:r w:rsidRPr="007C53F4">
        <w:rPr>
          <w:rFonts w:ascii="Arial" w:hAnsi="Arial" w:cs="Arial"/>
          <w:lang w:val="de-DE"/>
        </w:rPr>
        <w:t xml:space="preserve">______ °C</w:t>
      </w:r>
    </w:p>
    <w:p w:rsidRPr="007C53F4" w:rsidR="007C5BDE" w:rsidP="009D525D" w:rsidRDefault="007C5BDE" w14:paraId="70C6C8E4" w14:textId="29475241">
      <w:pPr>
        <w:spacing w:after="0"/>
        <w:ind w:start="4253" w:hanging="4253"/>
        <w:rPr>
          <w:rFonts w:ascii="Arial" w:hAnsi="Arial" w:cs="Arial"/>
          <w:lang w:val="de-DE"/>
        </w:rPr>
      </w:pPr>
      <w:r w:rsidRPr="007C53F4">
        <w:rPr>
          <w:rFonts w:ascii="Arial" w:hAnsi="Arial" w:cs="Arial"/>
          <w:lang w:val="de-DE"/>
        </w:rPr>
        <w:t xml:space="preserve">Teneur en matières solides </w:t>
      </w:r>
      <w:r w:rsidRPr="007C53F4" w:rsidR="00924BEF">
        <w:rPr>
          <w:rFonts w:ascii="Arial" w:hAnsi="Arial" w:cs="Arial"/>
          <w:lang w:val="de-DE"/>
        </w:rPr>
        <w:t xml:space="preserve">:</w:t>
      </w:r>
      <w:r w:rsidRPr="007C53F4" w:rsidR="00924BEF">
        <w:rPr>
          <w:rFonts w:ascii="Arial" w:hAnsi="Arial" w:cs="Arial"/>
          <w:lang w:val="de-DE"/>
        </w:rPr>
        <w:tab/>
      </w:r>
      <w:r w:rsidRPr="007C53F4">
        <w:rPr>
          <w:rFonts w:ascii="Arial" w:hAnsi="Arial" w:cs="Arial"/>
          <w:lang w:val="de-DE"/>
        </w:rPr>
        <w:t xml:space="preserve">______ % </w:t>
      </w:r>
      <w:r w:rsidR="00873071">
        <w:rPr>
          <w:rFonts w:ascii="Arial" w:hAnsi="Arial" w:cs="Arial"/>
          <w:lang w:val="de-DE"/>
        </w:rPr>
        <w:t xml:space="preserve">de matière sèche (MS)</w:t>
      </w:r>
    </w:p>
    <w:p w:rsidRPr="007C53F4" w:rsidR="007C5BDE" w:rsidP="009D525D" w:rsidRDefault="0005201F" w14:paraId="1515CE8A" w14:textId="395FC2EA">
      <w:pPr>
        <w:spacing w:after="0"/>
        <w:ind w:start="4253" w:hanging="4253"/>
        <w:rPr>
          <w:rFonts w:ascii="Arial" w:hAnsi="Arial" w:cs="Arial"/>
          <w:lang w:val="de-DE"/>
        </w:rPr>
      </w:pPr>
      <w:r w:rsidRPr="007C53F4" w:rsidR="00420EDF">
        <w:rPr>
          <w:rFonts w:ascii="Arial" w:hAnsi="Arial" w:cs="Arial"/>
          <w:lang w:val="de-DE"/>
        </w:rPr>
        <w:t xml:space="preserve">Diamètre</w:t>
      </w:r>
      <w:r w:rsidRPr="007C53F4">
        <w:rPr>
          <w:rFonts w:ascii="Arial" w:hAnsi="Arial" w:cs="Arial"/>
          <w:lang w:val="de-DE"/>
        </w:rPr>
        <w:t xml:space="preserve"> maximal </w:t>
      </w:r>
      <w:r w:rsidRPr="007C53F4">
        <w:rPr>
          <w:rFonts w:ascii="Arial" w:hAnsi="Arial" w:cs="Arial"/>
          <w:lang w:val="de-DE"/>
        </w:rPr>
        <w:t xml:space="preserve">des </w:t>
      </w:r>
      <w:r w:rsidRPr="007C53F4" w:rsidR="00420EDF">
        <w:rPr>
          <w:rFonts w:ascii="Arial" w:hAnsi="Arial" w:cs="Arial"/>
          <w:lang w:val="de-DE"/>
        </w:rPr>
        <w:t xml:space="preserve">billes pouvant passer à travers </w:t>
      </w:r>
      <w:r w:rsidRPr="007C53F4">
        <w:rPr>
          <w:rFonts w:ascii="Arial" w:hAnsi="Arial" w:cs="Arial"/>
          <w:lang w:val="de-DE"/>
        </w:rPr>
        <w:t xml:space="preserve">le tamis de coupe </w:t>
      </w:r>
      <w:r w:rsidRPr="007C53F4" w:rsidR="008042B8">
        <w:rPr>
          <w:rFonts w:ascii="Arial" w:hAnsi="Arial" w:cs="Arial"/>
          <w:lang w:val="de-DE"/>
        </w:rPr>
        <w:t xml:space="preserve">:</w:t>
      </w:r>
      <w:r w:rsidRPr="007C53F4" w:rsidR="00106B5D">
        <w:rPr>
          <w:rFonts w:ascii="Arial" w:hAnsi="Arial" w:cs="Arial"/>
          <w:lang w:val="de-DE"/>
        </w:rPr>
        <w:tab/>
      </w:r>
      <w:r w:rsidRPr="007C53F4" w:rsidR="007C5BDE">
        <w:rPr>
          <w:rFonts w:ascii="Arial" w:hAnsi="Arial" w:cs="Arial"/>
          <w:lang w:val="de-DE"/>
        </w:rPr>
        <w:t xml:space="preserve">______ mm</w:t>
      </w:r>
    </w:p>
    <w:p w:rsidRPr="007C53F4" w:rsidR="007C5BDE" w:rsidP="009D525D" w:rsidRDefault="007C5BDE" w14:paraId="00A1336B" w14:textId="5B95BCF6">
      <w:pPr>
        <w:spacing w:after="0"/>
        <w:ind w:start="4253" w:hanging="4253"/>
        <w:rPr>
          <w:rFonts w:ascii="Arial" w:hAnsi="Arial" w:cs="Arial"/>
          <w:lang w:val="de-DE"/>
        </w:rPr>
      </w:pPr>
      <w:r w:rsidRPr="007C53F4">
        <w:rPr>
          <w:rFonts w:ascii="Arial" w:hAnsi="Arial" w:cs="Arial"/>
          <w:lang w:val="de-DE"/>
        </w:rPr>
        <w:t xml:space="preserve">Densité :</w:t>
      </w:r>
      <w:r w:rsidRPr="007C53F4" w:rsidR="008042B8">
        <w:rPr>
          <w:rFonts w:ascii="Arial" w:hAnsi="Arial" w:cs="Arial"/>
          <w:lang w:val="de-DE"/>
        </w:rPr>
        <w:tab/>
      </w:r>
      <w:r w:rsidRPr="007C53F4">
        <w:rPr>
          <w:rFonts w:ascii="Arial" w:hAnsi="Arial" w:cs="Arial"/>
          <w:lang w:val="de-DE"/>
        </w:rPr>
        <w:t xml:space="preserve">______ kg/m³</w:t>
      </w:r>
    </w:p>
    <w:p w:rsidRPr="007C53F4" w:rsidR="007C5BDE" w:rsidP="009D525D" w:rsidRDefault="00762251" w14:paraId="433E3496" w14:textId="0D6CD84C">
      <w:pPr>
        <w:spacing w:after="0"/>
        <w:ind w:start="4253" w:hanging="4253"/>
        <w:rPr>
          <w:rFonts w:ascii="Arial" w:hAnsi="Arial" w:cs="Arial"/>
          <w:lang w:val="de-DE"/>
        </w:rPr>
      </w:pPr>
      <w:r w:rsidRPr="007C53F4">
        <w:rPr>
          <w:rFonts w:ascii="Arial" w:hAnsi="Arial" w:cs="Arial"/>
          <w:lang w:val="de-DE"/>
        </w:rPr>
        <w:t xml:space="preserve">pH </w:t>
      </w:r>
      <w:r w:rsidRPr="007C53F4" w:rsidR="007C5BDE">
        <w:rPr>
          <w:rFonts w:ascii="Arial" w:hAnsi="Arial" w:cs="Arial"/>
          <w:lang w:val="de-DE"/>
        </w:rPr>
        <w:t xml:space="preserve">:</w:t>
      </w:r>
      <w:r w:rsidRPr="007C53F4" w:rsidR="007C5BDE">
        <w:rPr>
          <w:rFonts w:ascii="Arial" w:hAnsi="Arial" w:cs="Arial"/>
          <w:lang w:val="de-DE"/>
        </w:rPr>
        <w:tab/>
      </w:r>
      <w:r w:rsidRPr="007C53F4" w:rsidR="007C5BDE">
        <w:rPr>
          <w:rFonts w:ascii="Arial" w:hAnsi="Arial" w:cs="Arial"/>
          <w:lang w:val="de-DE"/>
        </w:rPr>
        <w:t xml:space="preserve">______</w:t>
      </w:r>
    </w:p>
    <w:p w:rsidRPr="007C53F4" w:rsidR="007C5BDE" w:rsidP="009D525D" w:rsidRDefault="007C5BDE" w14:paraId="7C08A4D5" w14:textId="45C8D49B">
      <w:pPr>
        <w:ind w:start="4253" w:hanging="4253"/>
        <w:rPr>
          <w:rFonts w:ascii="Arial" w:hAnsi="Arial" w:cs="Arial"/>
          <w:lang w:val="de-DE"/>
        </w:rPr>
      </w:pPr>
      <w:r w:rsidRPr="007C53F4">
        <w:rPr>
          <w:rFonts w:ascii="Arial" w:hAnsi="Arial" w:cs="Arial"/>
          <w:lang w:val="de-DE"/>
        </w:rPr>
        <w:t xml:space="preserve">Pression de service :</w:t>
      </w:r>
      <w:r w:rsidRPr="007C53F4">
        <w:rPr>
          <w:rFonts w:ascii="Arial" w:hAnsi="Arial" w:cs="Arial"/>
          <w:lang w:val="de-DE"/>
        </w:rPr>
        <w:tab/>
      </w:r>
      <w:r w:rsidRPr="007C53F4">
        <w:rPr>
          <w:rFonts w:ascii="Arial" w:hAnsi="Arial" w:cs="Arial"/>
          <w:lang w:val="de-DE"/>
        </w:rPr>
        <w:t xml:space="preserve">______ bar</w:t>
      </w:r>
    </w:p>
    <w:p w:rsidRPr="00895A7A" w:rsidR="007C6414" w:rsidP="000E7DA3" w:rsidRDefault="00477F0D" w14:paraId="36D7330D" w14:textId="4D0540D7">
      <w:pPr>
        <w:pStyle w:val="berschrift2"/>
        <w:jc w:val="both"/>
        <w:rPr>
          <w:rFonts w:ascii="Arial" w:hAnsi="Arial" w:cs="Arial"/>
          <w:color w:val="DB0032"/>
          <w:lang w:val="de-DE"/>
        </w:rPr>
      </w:pPr>
      <w:bookmarkStart w:name="Xcd33b5a55e3605052efe844b0fc3b74e72453ab" w:id="4"/>
      <w:bookmarkEnd w:id="2"/>
      <w:r w:rsidRPr="00895A7A" w:rsidR="006F1602">
        <w:rPr>
          <w:rFonts w:ascii="Arial" w:hAnsi="Arial" w:cs="Arial"/>
          <w:color w:val="DB0032"/>
          <w:lang w:val="de-DE"/>
        </w:rPr>
        <w:t xml:space="preserve">Caractéristiques techniques</w:t>
      </w:r>
    </w:p>
    <w:p w:rsidRPr="007C53F4" w:rsidR="007C6414" w:rsidP="000E7DA3" w:rsidRDefault="006F1602" w14:paraId="78CE54FB" w14:textId="77777777">
      <w:pPr>
        <w:pStyle w:val="FirstParagraph"/>
        <w:jc w:val="both"/>
        <w:rPr>
          <w:rFonts w:ascii="Arial" w:hAnsi="Arial" w:cs="Arial"/>
          <w:lang w:val="de-DE"/>
        </w:rPr>
      </w:pPr>
      <w:r w:rsidRPr="007C53F4">
        <w:rPr>
          <w:rFonts w:ascii="Arial" w:hAnsi="Arial" w:cs="Arial"/>
          <w:lang w:val="de-DE"/>
        </w:rPr>
        <w:t xml:space="preserve">Le broyeur à eau doit présenter au minimum les caractéristiques techniques suivantes :</w:t>
      </w:r>
    </w:p>
    <w:p w:rsidRPr="007C53F4" w:rsidR="002E2BA5" w:rsidP="00F424AE" w:rsidRDefault="002E2BA5" w14:paraId="154CD112" w14:textId="7D70BC6B">
      <w:pPr>
        <w:spacing w:after="0"/>
        <w:ind w:start="4253" w:hanging="4253"/>
        <w:rPr>
          <w:rFonts w:ascii="Arial" w:hAnsi="Arial" w:cs="Arial"/>
          <w:b/>
          <w:bCs/>
          <w:lang w:val="de-DE"/>
        </w:rPr>
      </w:pPr>
      <w:r w:rsidRPr="007C53F4">
        <w:rPr>
          <w:rFonts w:ascii="Arial" w:hAnsi="Arial" w:cs="Arial"/>
          <w:b/>
          <w:bCs/>
          <w:lang w:val="de-DE"/>
        </w:rPr>
        <w:t xml:space="preserve">Matériaux et conception </w:t>
      </w:r>
      <w:r w:rsidR="00E40DB4">
        <w:rPr>
          <w:rFonts w:ascii="Arial" w:hAnsi="Arial" w:cs="Arial"/>
          <w:b/>
          <w:bCs/>
          <w:lang w:val="de-DE"/>
        </w:rPr>
        <w:t xml:space="preserve">de la tête de coupe</w:t>
      </w:r>
    </w:p>
    <w:p w:rsidR="002E2BA5" w:rsidP="002E2BA5" w:rsidRDefault="002E2BA5" w14:paraId="3EFD4AD9" w14:textId="77777777">
      <w:pPr>
        <w:spacing w:after="0"/>
        <w:ind w:start="4253" w:hanging="4253"/>
        <w:rPr>
          <w:rFonts w:ascii="Arial" w:hAnsi="Arial" w:cs="Arial"/>
          <w:lang w:val="de-DE"/>
        </w:rPr>
      </w:pPr>
      <w:r w:rsidRPr="007C53F4">
        <w:rPr>
          <w:rFonts w:ascii="Arial" w:hAnsi="Arial" w:cs="Arial"/>
          <w:lang w:val="de-DE"/>
        </w:rPr>
        <w:t xml:space="preserve">Matériau du carter :</w:t>
      </w:r>
      <w:r w:rsidRPr="007C53F4">
        <w:rPr>
          <w:rFonts w:ascii="Arial" w:hAnsi="Arial" w:cs="Arial"/>
          <w:lang w:val="de-DE"/>
        </w:rPr>
        <w:tab/>
      </w:r>
      <w:r w:rsidRPr="007C53F4">
        <w:rPr>
          <w:rFonts w:ascii="Arial" w:hAnsi="Arial" w:cs="Arial"/>
          <w:lang w:val="de-DE"/>
        </w:rPr>
        <w:t xml:space="preserve">__________</w:t>
      </w:r>
    </w:p>
    <w:p w:rsidR="009B1D68" w:rsidP="009B1D68" w:rsidRDefault="009B1D68" w14:paraId="297C565A" w14:textId="77777777">
      <w:pPr>
        <w:pStyle w:val="Compact"/>
        <w:jc w:val="both"/>
        <w:rPr>
          <w:rFonts w:ascii="Arial" w:hAnsi="Arial" w:cs="Arial"/>
          <w:lang w:val="de-DE"/>
        </w:rPr>
      </w:pPr>
      <w:r w:rsidRPr="007C53F4">
        <w:rPr>
          <w:rFonts w:ascii="Arial" w:hAnsi="Arial" w:cs="Arial"/>
          <w:lang w:val="de-DE"/>
        </w:rPr>
        <w:t xml:space="preserve">Géométries du tamis de coupe et du rotor de couteaux parfaitement adaptées l’une à l’autre</w:t>
      </w:r>
    </w:p>
    <w:p w:rsidR="009B1D68" w:rsidP="002E2BA5" w:rsidRDefault="009B1D68" w14:paraId="7A7D06D7" w14:textId="77777777">
      <w:pPr>
        <w:spacing w:after="0"/>
        <w:ind w:start="4253" w:hanging="4253"/>
        <w:rPr>
          <w:rFonts w:ascii="Arial" w:hAnsi="Arial" w:cs="Arial"/>
          <w:lang w:val="de-DE"/>
        </w:rPr>
      </w:pPr>
    </w:p>
    <w:p w:rsidR="00AB71D1" w:rsidP="002E2BA5" w:rsidRDefault="002E2BA5" w14:paraId="595F7B2F" w14:textId="450C0DDF">
      <w:pPr>
        <w:spacing w:after="0"/>
        <w:ind w:start="4253" w:hanging="4253"/>
        <w:rPr>
          <w:rFonts w:ascii="Arial" w:hAnsi="Arial" w:cs="Arial"/>
          <w:lang w:val="de-DE"/>
        </w:rPr>
      </w:pPr>
      <w:r w:rsidRPr="007C53F4">
        <w:rPr>
          <w:rFonts w:ascii="Arial" w:hAnsi="Arial" w:cs="Arial"/>
          <w:lang w:val="de-DE"/>
        </w:rPr>
        <w:t xml:space="preserve">Lames de coupe </w:t>
      </w:r>
      <w:r w:rsidR="00C91BB2">
        <w:rPr>
          <w:rFonts w:ascii="Arial" w:hAnsi="Arial" w:cs="Arial"/>
          <w:lang w:val="de-DE"/>
        </w:rPr>
        <w:t xml:space="preserve">:</w:t>
      </w:r>
    </w:p>
    <w:p w:rsidR="002E2BA5" w:rsidP="00AB71D1" w:rsidRDefault="00AB71D1" w14:paraId="162D4039" w14:textId="153FACCF">
      <w:pPr>
        <w:pStyle w:val="Listenabsatz"/>
        <w:numPr>
          <w:ilvl w:val="0"/>
          <w:numId w:val="14"/>
        </w:numPr>
        <w:spacing w:after="0"/>
        <w:rPr>
          <w:rFonts w:ascii="Arial" w:hAnsi="Arial" w:cs="Arial"/>
          <w:lang w:val="de-DE"/>
        </w:rPr>
      </w:pPr>
      <w:r>
        <w:rPr>
          <w:rFonts w:ascii="Arial" w:hAnsi="Arial" w:cs="Arial"/>
          <w:lang w:val="de-DE"/>
        </w:rPr>
        <w:t xml:space="preserve">Matériau :</w:t>
      </w:r>
      <w:r>
        <w:rPr>
          <w:rFonts w:ascii="Arial" w:hAnsi="Arial" w:cs="Arial"/>
          <w:lang w:val="de-DE"/>
        </w:rPr>
        <w:tab/>
      </w:r>
      <w:r>
        <w:rPr>
          <w:rFonts w:ascii="Arial" w:hAnsi="Arial" w:cs="Arial"/>
          <w:lang w:val="de-DE"/>
        </w:rPr>
        <w:tab/>
      </w:r>
      <w:r>
        <w:rPr>
          <w:rFonts w:ascii="Arial" w:hAnsi="Arial" w:cs="Arial"/>
          <w:lang w:val="de-DE"/>
        </w:rPr>
        <w:tab/>
      </w:r>
      <w:r>
        <w:rPr>
          <w:rFonts w:ascii="Arial" w:hAnsi="Arial" w:cs="Arial"/>
          <w:lang w:val="de-DE"/>
        </w:rPr>
        <w:tab/>
      </w:r>
      <w:r w:rsidRPr="00AB71D1" w:rsidR="002E2BA5">
        <w:rPr>
          <w:rFonts w:ascii="Arial" w:hAnsi="Arial" w:cs="Arial"/>
          <w:lang w:val="de-DE"/>
        </w:rPr>
        <w:t xml:space="preserve">acier inoxydable </w:t>
      </w:r>
      <w:r w:rsidR="00E604CA">
        <w:rPr>
          <w:rFonts w:ascii="Arial" w:hAnsi="Arial" w:cs="Arial"/>
          <w:lang w:val="de-DE"/>
        </w:rPr>
        <w:t xml:space="preserve">trempé</w:t>
      </w:r>
    </w:p>
    <w:p w:rsidR="00AB71D1" w:rsidP="00AB71D1" w:rsidRDefault="00AB71D1" w14:paraId="782B2E4E" w14:textId="4029F7B8">
      <w:pPr>
        <w:pStyle w:val="Listenabsatz"/>
        <w:numPr>
          <w:ilvl w:val="0"/>
          <w:numId w:val="14"/>
        </w:numPr>
        <w:spacing w:after="0"/>
        <w:rPr>
          <w:rFonts w:ascii="Arial" w:hAnsi="Arial" w:cs="Arial"/>
          <w:lang w:val="de-DE"/>
        </w:rPr>
      </w:pPr>
      <w:r>
        <w:rPr>
          <w:rFonts w:ascii="Arial" w:hAnsi="Arial" w:cs="Arial"/>
          <w:lang w:val="de-DE"/>
        </w:rPr>
        <w:t xml:space="preserve">Auto-affûtants</w:t>
      </w:r>
    </w:p>
    <w:p w:rsidRPr="00752910" w:rsidR="00AB71D1" w:rsidP="00AB71D1" w:rsidRDefault="00BD1ED9" w14:paraId="1E997156" w14:textId="796C8AC2">
      <w:pPr>
        <w:pStyle w:val="Listenabsatz"/>
        <w:numPr>
          <w:ilvl w:val="0"/>
          <w:numId w:val="14"/>
        </w:numPr>
        <w:spacing w:after="0"/>
        <w:rPr>
          <w:rFonts w:ascii="Arial" w:hAnsi="Arial" w:cs="Arial"/>
          <w:lang w:val="de-DE"/>
        </w:rPr>
      </w:pPr>
      <w:r w:rsidRPr="00752910">
        <w:rPr>
          <w:rFonts w:ascii="Arial" w:hAnsi="Arial" w:cs="Arial"/>
          <w:lang w:val="de-DE"/>
        </w:rPr>
        <w:t xml:space="preserve">Montés sur paliers oscillants</w:t>
      </w:r>
    </w:p>
    <w:p w:rsidR="00916EA3" w:rsidP="002E2BA5" w:rsidRDefault="002E2BA5" w14:paraId="0C719037" w14:textId="0D97E897">
      <w:pPr>
        <w:spacing w:after="0"/>
        <w:ind w:start="4253" w:hanging="4253"/>
        <w:rPr>
          <w:rFonts w:ascii="Arial" w:hAnsi="Arial" w:cs="Arial"/>
          <w:lang w:val="de-DE"/>
        </w:rPr>
      </w:pPr>
      <w:r w:rsidRPr="007C53F4">
        <w:rPr>
          <w:rFonts w:ascii="Arial" w:hAnsi="Arial" w:cs="Arial"/>
          <w:lang w:val="de-DE"/>
        </w:rPr>
        <w:t xml:space="preserve">Tamis de coupe </w:t>
      </w:r>
      <w:r w:rsidR="00C91BB2">
        <w:rPr>
          <w:rFonts w:ascii="Arial" w:hAnsi="Arial" w:cs="Arial"/>
          <w:lang w:val="de-DE"/>
        </w:rPr>
        <w:t xml:space="preserve">:</w:t>
      </w:r>
    </w:p>
    <w:p w:rsidR="003B7846" w:rsidP="00F620B0" w:rsidRDefault="003B7846" w14:paraId="4E51AD5D" w14:textId="77777777">
      <w:pPr>
        <w:pStyle w:val="Listenabsatz"/>
        <w:numPr>
          <w:ilvl w:val="0"/>
          <w:numId w:val="13"/>
        </w:numPr>
        <w:spacing w:after="0"/>
        <w:rPr>
          <w:rFonts w:ascii="Arial" w:hAnsi="Arial" w:cs="Arial"/>
          <w:lang w:val="de-DE"/>
        </w:rPr>
      </w:pPr>
      <w:r>
        <w:rPr>
          <w:rFonts w:ascii="Arial" w:hAnsi="Arial" w:cs="Arial"/>
          <w:lang w:val="de-DE"/>
        </w:rPr>
        <w:t xml:space="preserve">Matériau</w:t>
      </w:r>
    </w:p>
    <w:p w:rsidRPr="003B7846" w:rsidR="003B7846" w:rsidP="003B7846" w:rsidRDefault="0045762F" w14:paraId="4ABDCF3D" w14:textId="3B089A27">
      <w:pPr>
        <w:spacing w:after="0"/>
        <w:ind w:start="1080"/>
        <w:rPr>
          <w:rFonts w:ascii="Arial" w:hAnsi="Arial" w:cs="Arial"/>
          <w:lang w:val="de-DE"/>
        </w:rPr>
      </w:pPr>
      <w:r w:rsidRPr="003B7846" w:rsidR="002E2BA5">
        <w:rPr>
          <w:rFonts w:ascii="Arial" w:hAnsi="Arial" w:cs="Arial"/>
          <w:lang w:val="de-DE"/>
        </w:rPr>
        <w:t xml:space="preserve">☐Acier spécial </w:t>
      </w:r>
      <w:r w:rsidRPr="003B7846" w:rsidR="00B36857">
        <w:rPr>
          <w:rFonts w:ascii="Arial" w:hAnsi="Arial" w:cs="Arial"/>
          <w:lang w:val="de-DE"/>
        </w:rPr>
        <w:t xml:space="preserve">hautement résistant à l'usure</w:t>
      </w:r>
    </w:p>
    <w:p w:rsidRPr="003B7846" w:rsidR="002E2BA5" w:rsidP="003B7846" w:rsidRDefault="0045762F" w14:paraId="610598EE" w14:textId="6045E1AD">
      <w:pPr>
        <w:spacing w:after="0"/>
        <w:ind w:start="1080"/>
        <w:rPr>
          <w:rFonts w:ascii="Arial" w:hAnsi="Arial" w:cs="Arial"/>
          <w:lang w:val="de-DE"/>
        </w:rPr>
      </w:pPr>
      <w:r w:rsidRPr="003B7846" w:rsidR="003B7846">
        <w:rPr>
          <w:rFonts w:ascii="Arial" w:hAnsi="Arial" w:cs="Arial"/>
          <w:lang w:val="de-DE"/>
        </w:rPr>
        <w:t xml:space="preserve">☐Acier inoxydable </w:t>
      </w:r>
    </w:p>
    <w:p w:rsidRPr="006A1DD5" w:rsidR="00F620B0" w:rsidP="00F620B0" w:rsidRDefault="00F620B0" w14:paraId="360C1233" w14:textId="1320D777">
      <w:pPr>
        <w:pStyle w:val="Listenabsatz"/>
        <w:numPr>
          <w:ilvl w:val="0"/>
          <w:numId w:val="13"/>
        </w:numPr>
        <w:spacing w:after="0"/>
        <w:rPr>
          <w:rFonts w:ascii="Arial" w:hAnsi="Arial" w:cs="Arial"/>
          <w:lang w:val="de-DE"/>
        </w:rPr>
      </w:pPr>
      <w:r w:rsidRPr="006A1DD5">
        <w:rPr>
          <w:rFonts w:ascii="Arial" w:hAnsi="Arial" w:cs="Arial"/>
          <w:lang w:val="de-DE"/>
        </w:rPr>
        <w:t xml:space="preserve">Passage des billes</w:t>
      </w:r>
      <w:r w:rsidRPr="006A1DD5">
        <w:rPr>
          <w:rFonts w:ascii="Arial" w:hAnsi="Arial" w:cs="Arial"/>
          <w:lang w:val="de-DE"/>
        </w:rPr>
        <w:tab/>
      </w:r>
      <w:r w:rsidRPr="006A1DD5">
        <w:rPr>
          <w:rFonts w:ascii="Arial" w:hAnsi="Arial" w:cs="Arial"/>
          <w:lang w:val="de-DE"/>
        </w:rPr>
        <w:tab/>
      </w:r>
      <w:r w:rsidRPr="006A1DD5">
        <w:rPr>
          <w:rFonts w:ascii="Arial" w:hAnsi="Arial" w:cs="Arial"/>
          <w:lang w:val="de-DE"/>
        </w:rPr>
        <w:tab/>
      </w:r>
      <w:r w:rsidRPr="006A1DD5">
        <w:rPr>
          <w:rFonts w:ascii="Arial" w:hAnsi="Arial" w:cs="Arial"/>
          <w:lang w:val="de-DE"/>
        </w:rPr>
        <w:t xml:space="preserve">____ mm</w:t>
      </w:r>
    </w:p>
    <w:p w:rsidRPr="006A1DD5" w:rsidR="00F620B0" w:rsidP="00F620B0" w:rsidRDefault="00F620B0" w14:paraId="42CE1A83" w14:textId="1A5FFA0F">
      <w:pPr>
        <w:pStyle w:val="Listenabsatz"/>
        <w:numPr>
          <w:ilvl w:val="0"/>
          <w:numId w:val="13"/>
        </w:numPr>
        <w:spacing w:after="0"/>
        <w:rPr>
          <w:rFonts w:ascii="Arial" w:hAnsi="Arial" w:cs="Arial"/>
          <w:lang w:val="de-DE"/>
        </w:rPr>
      </w:pPr>
      <w:r w:rsidRPr="006A1DD5" w:rsidR="00251622">
        <w:rPr>
          <w:rFonts w:ascii="Arial" w:hAnsi="Arial" w:cs="Arial"/>
          <w:lang w:val="de-DE"/>
        </w:rPr>
        <w:t xml:space="preserve">Angle de coupe</w:t>
      </w:r>
      <w:r w:rsidRPr="006A1DD5" w:rsidR="005E3B15">
        <w:rPr>
          <w:rFonts w:ascii="Arial" w:hAnsi="Arial" w:cs="Arial"/>
          <w:lang w:val="de-DE"/>
        </w:rPr>
        <w:tab/>
      </w:r>
      <w:r w:rsidRPr="006A1DD5" w:rsidR="005E3B15">
        <w:rPr>
          <w:rFonts w:ascii="Arial" w:hAnsi="Arial" w:cs="Arial"/>
          <w:lang w:val="de-DE"/>
        </w:rPr>
        <w:tab/>
      </w:r>
      <w:r w:rsidRPr="006A1DD5" w:rsidR="005E3B15">
        <w:rPr>
          <w:rFonts w:ascii="Arial" w:hAnsi="Arial" w:cs="Arial"/>
          <w:lang w:val="de-DE"/>
        </w:rPr>
        <w:tab/>
      </w:r>
      <w:r w:rsidRPr="006A1DD5" w:rsidR="005E3B15">
        <w:rPr>
          <w:rFonts w:ascii="Arial" w:hAnsi="Arial" w:cs="Arial"/>
          <w:lang w:val="de-DE"/>
        </w:rPr>
        <w:tab/>
      </w:r>
      <w:r w:rsidRPr="006A1DD5" w:rsidR="00251622">
        <w:rPr>
          <w:rFonts w:ascii="Arial" w:hAnsi="Arial" w:cs="Arial"/>
          <w:lang w:val="de-DE"/>
        </w:rPr>
        <w:t xml:space="preserve">20°</w:t>
      </w:r>
    </w:p>
    <w:p w:rsidRPr="007C53F4" w:rsidR="002E2BA5" w:rsidP="002E2BA5" w:rsidRDefault="002E2BA5" w14:paraId="2EC8D494" w14:textId="3DEE5047">
      <w:pPr>
        <w:spacing w:after="0"/>
        <w:ind w:start="4253" w:hanging="4253"/>
        <w:rPr>
          <w:rFonts w:ascii="Arial" w:hAnsi="Arial" w:cs="Arial"/>
          <w:lang w:val="de-DE"/>
        </w:rPr>
      </w:pPr>
      <w:r w:rsidRPr="007C53F4">
        <w:rPr>
          <w:rFonts w:ascii="Arial" w:hAnsi="Arial" w:cs="Arial"/>
          <w:lang w:val="de-DE"/>
        </w:rPr>
        <w:t xml:space="preserve">Paire de bagues de glissement</w:t>
      </w:r>
      <w:r w:rsidR="0029018F">
        <w:rPr>
          <w:rFonts w:ascii="Arial" w:hAnsi="Arial" w:cs="Arial"/>
          <w:lang w:val="de-DE"/>
        </w:rPr>
        <w:t xml:space="preserve"> ___________ </w:t>
      </w:r>
      <w:r w:rsidRPr="007C53F4">
        <w:rPr>
          <w:rFonts w:ascii="Arial" w:hAnsi="Arial" w:cs="Arial"/>
          <w:lang w:val="de-DE"/>
        </w:rPr>
        <w:t xml:space="preserve">avec joint torique en NBR</w:t>
      </w:r>
    </w:p>
    <w:p w:rsidRPr="007C53F4" w:rsidR="002E2BA5" w:rsidP="002E2BA5" w:rsidRDefault="002E757F" w14:paraId="698FFDBE" w14:textId="207FBFB8">
      <w:pPr>
        <w:spacing w:after="0"/>
        <w:ind w:start="4253" w:hanging="4253"/>
        <w:rPr>
          <w:rFonts w:ascii="Arial" w:hAnsi="Arial" w:cs="Arial"/>
          <w:lang w:val="de-DE"/>
        </w:rPr>
      </w:pPr>
      <w:r w:rsidRPr="007C53F4" w:rsidR="002E2BA5">
        <w:rPr>
          <w:rFonts w:ascii="Arial" w:hAnsi="Arial" w:cs="Arial"/>
          <w:lang w:val="de-DE"/>
        </w:rPr>
        <w:t xml:space="preserve">Joints toriques </w:t>
      </w:r>
      <w:r w:rsidRPr="007C53F4">
        <w:rPr>
          <w:rFonts w:ascii="Arial" w:hAnsi="Arial" w:cs="Arial"/>
          <w:lang w:val="de-DE"/>
        </w:rPr>
        <w:t xml:space="preserve">en contact avec le fluide : </w:t>
      </w:r>
      <w:r w:rsidRPr="007C53F4" w:rsidR="002E2BA5">
        <w:rPr>
          <w:rFonts w:ascii="Arial" w:hAnsi="Arial" w:cs="Arial"/>
          <w:lang w:val="de-DE"/>
        </w:rPr>
        <w:t xml:space="preserve">NBR</w:t>
      </w:r>
    </w:p>
    <w:p w:rsidRPr="007C53F4" w:rsidR="002E2BA5" w:rsidP="002E2BA5" w:rsidRDefault="002E2BA5" w14:paraId="540642E8" w14:textId="77777777">
      <w:pPr>
        <w:spacing w:after="0"/>
        <w:ind w:start="4253" w:hanging="4253"/>
        <w:rPr>
          <w:rFonts w:ascii="Arial" w:hAnsi="Arial" w:cs="Arial"/>
          <w:lang w:val="de-DE"/>
        </w:rPr>
      </w:pPr>
    </w:p>
    <w:p w:rsidRPr="007C53F4" w:rsidR="002E2BA5" w:rsidP="002E2BA5" w:rsidRDefault="002E2BA5" w14:paraId="0F4192CE" w14:textId="77777777">
      <w:pPr>
        <w:spacing w:after="0"/>
        <w:ind w:start="4253" w:hanging="4253"/>
        <w:rPr>
          <w:rFonts w:ascii="Arial" w:hAnsi="Arial" w:cs="Arial"/>
          <w:b/>
          <w:bCs/>
          <w:lang w:val="de-DE"/>
        </w:rPr>
      </w:pPr>
      <w:r w:rsidRPr="007C53F4">
        <w:rPr>
          <w:rFonts w:ascii="Arial" w:hAnsi="Arial" w:cs="Arial"/>
          <w:b/>
          <w:bCs/>
          <w:lang w:val="de-DE"/>
        </w:rPr>
        <w:t xml:space="preserve">Séparateur avec raccords</w:t>
      </w:r>
    </w:p>
    <w:p w:rsidRPr="007C53F4" w:rsidR="002E2BA5" w:rsidP="002E2BA5" w:rsidRDefault="002E2BA5" w14:paraId="61A9981D" w14:textId="77777777">
      <w:pPr>
        <w:spacing w:after="0"/>
        <w:ind w:start="4253" w:hanging="4253"/>
        <w:rPr>
          <w:rFonts w:ascii="Arial" w:hAnsi="Arial" w:cs="Arial"/>
          <w:lang w:val="de-DE"/>
        </w:rPr>
      </w:pPr>
      <w:r w:rsidRPr="007C53F4">
        <w:rPr>
          <w:rFonts w:ascii="Arial" w:hAnsi="Arial" w:cs="Arial"/>
          <w:lang w:val="de-DE"/>
        </w:rPr>
        <w:t xml:space="preserve">Matériau :</w:t>
      </w:r>
      <w:r w:rsidRPr="007C53F4">
        <w:rPr>
          <w:rFonts w:ascii="Arial" w:hAnsi="Arial" w:cs="Arial"/>
          <w:lang w:val="de-DE"/>
        </w:rPr>
        <w:tab/>
      </w:r>
      <w:r w:rsidRPr="007C53F4">
        <w:rPr>
          <w:rFonts w:ascii="Arial" w:hAnsi="Arial" w:cs="Arial"/>
          <w:lang w:val="de-DE"/>
        </w:rPr>
        <w:t xml:space="preserve">___________</w:t>
      </w:r>
    </w:p>
    <w:p w:rsidR="00CB75B5" w:rsidP="002E2BA5" w:rsidRDefault="00CB75B5" w14:paraId="4C791862" w14:textId="77777777">
      <w:pPr>
        <w:spacing w:after="0"/>
        <w:ind w:start="4253" w:hanging="4253"/>
        <w:rPr>
          <w:rFonts w:ascii="Arial" w:hAnsi="Arial" w:cs="Arial"/>
          <w:lang w:val="de-DE"/>
        </w:rPr>
      </w:pPr>
    </w:p>
    <w:p w:rsidRPr="00F14390" w:rsidR="00CB75B5" w:rsidP="008D7D48" w:rsidRDefault="00CB75B5" w14:paraId="66FADE4B" w14:textId="06032F64">
      <w:pPr>
        <w:spacing w:after="0"/>
        <w:ind w:start="4253" w:hanging="4253"/>
        <w:rPr>
          <w:rFonts w:ascii="Arial" w:hAnsi="Arial" w:cs="Arial"/>
          <w:lang w:val="de-DE"/>
        </w:rPr>
      </w:pPr>
      <w:r w:rsidR="00323356">
        <w:rPr>
          <w:rFonts w:ascii="Arial" w:hAnsi="Arial" w:cs="Arial"/>
          <w:lang w:val="de-DE"/>
        </w:rPr>
        <w:t xml:space="preserve">Côté aspiration / refoulement</w:t>
      </w:r>
    </w:p>
    <w:p w:rsidRPr="007C53F4" w:rsidR="002E2BA5" w:rsidP="008D7D48" w:rsidRDefault="0018198C" w14:paraId="423D81FA" w14:textId="14A3C4EE">
      <w:pPr>
        <w:spacing w:after="0"/>
        <w:ind w:start="4253" w:hanging="4253"/>
        <w:rPr>
          <w:rFonts w:ascii="Arial" w:hAnsi="Arial" w:cs="Arial"/>
          <w:lang w:val="de-DE"/>
        </w:rPr>
      </w:pPr>
      <w:r>
        <w:rPr>
          <w:rFonts w:ascii="Arial" w:hAnsi="Arial" w:cs="Arial"/>
          <w:lang w:val="de-DE"/>
        </w:rPr>
        <w:t xml:space="preserve">Norme de bride</w:t>
      </w:r>
      <w:r w:rsidRPr="007C53F4" w:rsidR="002E2BA5">
        <w:rPr>
          <w:rFonts w:ascii="Arial" w:hAnsi="Arial" w:cs="Arial"/>
          <w:lang w:val="de-DE"/>
        </w:rPr>
        <w:tab/>
      </w:r>
      <w:r w:rsidR="00267BF3">
        <w:rPr>
          <w:rFonts w:ascii="Arial" w:hAnsi="Arial" w:cs="Arial"/>
          <w:lang w:val="de-DE"/>
        </w:rPr>
        <w:t xml:space="preserve">Bride combinée </w:t>
      </w:r>
      <w:r w:rsidR="00F54159">
        <w:rPr>
          <w:rFonts w:ascii="Arial" w:hAnsi="Arial" w:cs="Arial"/>
          <w:lang w:val="de-DE"/>
        </w:rPr>
        <w:t xml:space="preserve">compatible avec les normes </w:t>
      </w:r>
      <w:r w:rsidR="00FD6C10">
        <w:rPr>
          <w:rFonts w:ascii="Arial" w:hAnsi="Arial" w:cs="Arial"/>
          <w:lang w:val="de-DE"/>
        </w:rPr>
        <w:t xml:space="preserve">EN et </w:t>
      </w:r>
      <w:r w:rsidR="00F54159">
        <w:rPr>
          <w:rFonts w:ascii="Arial" w:hAnsi="Arial" w:cs="Arial"/>
          <w:lang w:val="de-DE"/>
        </w:rPr>
        <w:t xml:space="preserve">ANSI</w:t>
      </w:r>
    </w:p>
    <w:p w:rsidR="00A32E9C" w:rsidP="008D7D48" w:rsidRDefault="00A32E9C" w14:paraId="5D8D1927" w14:textId="04556331">
      <w:pPr>
        <w:spacing w:after="0"/>
        <w:ind w:start="4253" w:hanging="4253"/>
        <w:rPr>
          <w:rFonts w:ascii="Arial" w:hAnsi="Arial" w:cs="Arial"/>
          <w:lang w:val="de-DE"/>
        </w:rPr>
      </w:pPr>
      <w:r>
        <w:rPr>
          <w:rFonts w:ascii="Arial" w:hAnsi="Arial" w:cs="Arial"/>
          <w:lang w:val="de-DE"/>
        </w:rPr>
        <w:t xml:space="preserve">Classe de pression</w:t>
      </w:r>
      <w:r w:rsidR="008D7D48">
        <w:rPr>
          <w:rFonts w:ascii="Arial" w:hAnsi="Arial" w:cs="Arial"/>
          <w:lang w:val="de-DE"/>
        </w:rPr>
        <w:tab/>
      </w:r>
      <w:r w:rsidR="00C35847">
        <w:rPr>
          <w:rFonts w:ascii="Arial" w:hAnsi="Arial" w:cs="Arial"/>
          <w:lang w:val="de-DE"/>
        </w:rPr>
        <w:t xml:space="preserve">PN</w:t>
      </w:r>
      <w:r w:rsidR="00B51BB3">
        <w:rPr>
          <w:rFonts w:ascii="Arial" w:hAnsi="Arial" w:cs="Arial"/>
          <w:lang w:val="de-DE"/>
        </w:rPr>
        <w:t xml:space="preserve">______</w:t>
      </w:r>
    </w:p>
    <w:p w:rsidRPr="007C53F4" w:rsidR="00A32E9C" w:rsidP="008D7D48" w:rsidRDefault="00A32E9C" w14:paraId="090AE342" w14:textId="36ADABCA">
      <w:pPr>
        <w:spacing w:after="0"/>
        <w:ind w:start="4253" w:hanging="4253"/>
        <w:rPr>
          <w:rFonts w:ascii="Arial" w:hAnsi="Arial" w:cs="Arial"/>
          <w:lang w:val="de-DE"/>
        </w:rPr>
      </w:pPr>
      <w:r>
        <w:rPr>
          <w:rFonts w:ascii="Arial" w:hAnsi="Arial" w:cs="Arial"/>
          <w:lang w:val="de-DE"/>
        </w:rPr>
        <w:t xml:space="preserve">Taille de la bride</w:t>
      </w:r>
      <w:r w:rsidR="00C35847">
        <w:rPr>
          <w:rFonts w:ascii="Arial" w:hAnsi="Arial" w:cs="Arial"/>
          <w:lang w:val="de-DE"/>
        </w:rPr>
        <w:tab/>
      </w:r>
      <w:r w:rsidR="00B51BB3">
        <w:rPr>
          <w:rFonts w:ascii="Arial" w:hAnsi="Arial" w:cs="Arial"/>
          <w:lang w:val="de-DE"/>
        </w:rPr>
        <w:t xml:space="preserve">DN______</w:t>
      </w:r>
    </w:p>
    <w:p w:rsidR="0018198C" w:rsidP="00323356" w:rsidRDefault="0018198C" w14:paraId="294250B1" w14:textId="77777777">
      <w:pPr>
        <w:spacing w:after="0"/>
        <w:rPr>
          <w:rFonts w:ascii="Arial" w:hAnsi="Arial" w:cs="Arial"/>
          <w:lang w:val="de-DE"/>
        </w:rPr>
      </w:pPr>
    </w:p>
    <w:p w:rsidRPr="007C53F4" w:rsidR="002E2BA5" w:rsidP="008D7D48" w:rsidRDefault="002E2BA5" w14:paraId="1DDA3DCF" w14:textId="135E95B0">
      <w:pPr>
        <w:spacing w:after="0"/>
        <w:ind w:start="4253" w:hanging="4253"/>
        <w:rPr>
          <w:rFonts w:ascii="Arial" w:hAnsi="Arial" w:cs="Arial"/>
          <w:lang w:val="de-DE"/>
        </w:rPr>
      </w:pPr>
      <w:r w:rsidRPr="007C53F4">
        <w:rPr>
          <w:rFonts w:ascii="Arial" w:hAnsi="Arial" w:cs="Arial"/>
          <w:lang w:val="de-DE"/>
        </w:rPr>
        <w:t xml:space="preserve">Orifice de nettoyage </w:t>
      </w:r>
      <w:r w:rsidR="00E155FE">
        <w:rPr>
          <w:rFonts w:ascii="Arial" w:hAnsi="Arial" w:cs="Arial"/>
          <w:lang w:val="de-DE"/>
        </w:rPr>
        <w:t xml:space="preserve">:</w:t>
      </w:r>
      <w:r w:rsidRPr="007C53F4">
        <w:rPr>
          <w:rFonts w:ascii="Arial" w:hAnsi="Arial" w:cs="Arial"/>
          <w:lang w:val="de-DE"/>
        </w:rPr>
        <w:tab/>
      </w:r>
      <w:r w:rsidRPr="007C53F4">
        <w:rPr>
          <w:rFonts w:ascii="Arial" w:hAnsi="Arial" w:cs="Arial"/>
          <w:lang w:val="de-DE"/>
        </w:rPr>
        <w:t xml:space="preserve">___________  Bride carrée</w:t>
      </w:r>
    </w:p>
    <w:p w:rsidRPr="007C53F4" w:rsidR="002E2BA5" w:rsidP="002E2BA5" w:rsidRDefault="002E2BA5" w14:paraId="5881FF58" w14:textId="77777777">
      <w:pPr>
        <w:spacing w:after="0"/>
        <w:ind w:start="4253" w:hanging="4253"/>
        <w:rPr>
          <w:rFonts w:ascii="Arial" w:hAnsi="Arial" w:cs="Arial"/>
          <w:lang w:val="de-DE"/>
        </w:rPr>
      </w:pPr>
    </w:p>
    <w:p w:rsidRPr="007C53F4" w:rsidR="002E2BA5" w:rsidP="002E2BA5" w:rsidRDefault="002E2BA5" w14:paraId="0E2DC84F" w14:textId="77777777">
      <w:pPr>
        <w:spacing w:after="0"/>
        <w:ind w:start="4253" w:hanging="4253"/>
        <w:rPr>
          <w:rFonts w:ascii="Arial" w:hAnsi="Arial" w:cs="Arial"/>
          <w:b/>
          <w:bCs/>
          <w:lang w:val="de-DE"/>
        </w:rPr>
      </w:pPr>
      <w:r w:rsidRPr="007C53F4">
        <w:rPr>
          <w:rFonts w:ascii="Arial" w:hAnsi="Arial" w:cs="Arial"/>
          <w:b/>
          <w:bCs/>
          <w:lang w:val="de-DE"/>
        </w:rPr>
        <w:t xml:space="preserve">Entraînement</w:t>
      </w:r>
    </w:p>
    <w:p w:rsidRPr="007C53F4" w:rsidR="002E2BA5" w:rsidP="002E2BA5" w:rsidRDefault="002E2BA5" w14:paraId="0D6A4369" w14:textId="4A341F94">
      <w:pPr>
        <w:spacing w:after="0"/>
        <w:ind w:start="4253" w:hanging="4253"/>
        <w:rPr>
          <w:rFonts w:ascii="Arial" w:hAnsi="Arial" w:cs="Arial"/>
          <w:lang w:val="de-DE"/>
        </w:rPr>
      </w:pPr>
      <w:r w:rsidRPr="007C53F4">
        <w:rPr>
          <w:rFonts w:ascii="Arial" w:hAnsi="Arial" w:cs="Arial"/>
          <w:lang w:val="de-DE"/>
        </w:rPr>
        <w:t xml:space="preserve">Moteur à engrenages plats</w:t>
      </w:r>
    </w:p>
    <w:p w:rsidRPr="007C53F4" w:rsidR="002E2BA5" w:rsidP="002E2BA5" w:rsidRDefault="002E2BA5" w14:paraId="40A8DC46" w14:textId="388AB979">
      <w:pPr>
        <w:spacing w:after="0"/>
        <w:ind w:start="4253" w:hanging="4253"/>
        <w:rPr>
          <w:rFonts w:ascii="Arial" w:hAnsi="Arial" w:cs="Arial"/>
          <w:lang w:val="de-DE"/>
        </w:rPr>
      </w:pPr>
      <w:r w:rsidRPr="007C53F4">
        <w:rPr>
          <w:rFonts w:ascii="Arial" w:hAnsi="Arial" w:cs="Arial"/>
          <w:lang w:val="de-DE"/>
        </w:rPr>
        <w:t xml:space="preserve">Marque :</w:t>
      </w:r>
      <w:r w:rsidR="00747694">
        <w:rPr>
          <w:rFonts w:ascii="Arial" w:hAnsi="Arial" w:cs="Arial"/>
          <w:lang w:val="de-DE"/>
        </w:rPr>
        <w:tab/>
      </w:r>
      <w:r w:rsidR="00D66BB7">
        <w:rPr>
          <w:rFonts w:ascii="Arial" w:hAnsi="Arial" w:cs="Arial"/>
          <w:lang w:val="de-DE"/>
        </w:rPr>
        <w:t xml:space="preserve">Getriebebau </w:t>
      </w:r>
      <w:r w:rsidR="00D245D7">
        <w:rPr>
          <w:rFonts w:ascii="Arial" w:hAnsi="Arial" w:cs="Arial"/>
          <w:lang w:val="de-DE"/>
        </w:rPr>
        <w:t xml:space="preserve">NORD</w:t>
      </w:r>
    </w:p>
    <w:p w:rsidRPr="007C53F4" w:rsidR="002E2BA5" w:rsidP="002E2BA5" w:rsidRDefault="002E2BA5" w14:paraId="29174E0F" w14:textId="56B1DA92">
      <w:pPr>
        <w:spacing w:after="0"/>
        <w:ind w:start="4253" w:hanging="4253"/>
        <w:rPr>
          <w:rFonts w:ascii="Arial" w:hAnsi="Arial" w:cs="Arial"/>
          <w:lang w:val="de-DE"/>
        </w:rPr>
      </w:pPr>
      <w:r w:rsidRPr="007C53F4">
        <w:rPr>
          <w:rFonts w:ascii="Arial" w:hAnsi="Arial" w:cs="Arial"/>
          <w:lang w:val="de-DE"/>
        </w:rPr>
        <w:t xml:space="preserve">Type :</w:t>
      </w:r>
      <w:r w:rsidR="00747694">
        <w:rPr>
          <w:rFonts w:ascii="Arial" w:hAnsi="Arial" w:cs="Arial"/>
          <w:lang w:val="de-DE"/>
        </w:rPr>
        <w:tab/>
      </w:r>
      <w:r w:rsidR="00747694">
        <w:rPr>
          <w:rFonts w:ascii="Arial" w:hAnsi="Arial" w:cs="Arial"/>
          <w:lang w:val="de-DE"/>
        </w:rPr>
        <w:t xml:space="preserve">_______</w:t>
      </w:r>
    </w:p>
    <w:p w:rsidRPr="007C53F4" w:rsidR="002E2BA5" w:rsidP="002E2BA5" w:rsidRDefault="002E2BA5" w14:paraId="7E1A6D1D" w14:textId="77777777">
      <w:pPr>
        <w:spacing w:after="0"/>
        <w:ind w:start="4253" w:hanging="4253"/>
        <w:rPr>
          <w:rFonts w:ascii="Arial" w:hAnsi="Arial" w:cs="Arial"/>
          <w:lang w:val="de-DE"/>
        </w:rPr>
      </w:pPr>
      <w:r w:rsidRPr="007C53F4">
        <w:rPr>
          <w:rFonts w:ascii="Arial" w:hAnsi="Arial" w:cs="Arial"/>
          <w:lang w:val="de-DE"/>
        </w:rPr>
        <w:t xml:space="preserve">Puissance d'entraînement : </w:t>
      </w:r>
      <w:r w:rsidRPr="007C53F4">
        <w:rPr>
          <w:rFonts w:ascii="Arial" w:hAnsi="Arial" w:cs="Arial"/>
          <w:lang w:val="de-DE"/>
        </w:rPr>
        <w:tab/>
      </w:r>
      <w:r w:rsidRPr="007C53F4">
        <w:rPr>
          <w:rFonts w:ascii="Arial" w:hAnsi="Arial" w:cs="Arial"/>
          <w:lang w:val="de-DE"/>
        </w:rPr>
        <w:t xml:space="preserve">_______ kW</w:t>
      </w:r>
    </w:p>
    <w:p w:rsidRPr="00580755" w:rsidR="00B65FF8" w:rsidP="00585F77" w:rsidRDefault="00B345AC" w14:paraId="0F2DAE70" w14:textId="4C48A29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start="4253" w:hanging="4253"/>
        <w:jc w:val="both"/>
        <w:rPr>
          <w:rFonts w:ascii="Arial" w:hAnsi="Arial" w:cs="Arial"/>
          <w:vertAlign w:val="superscript"/>
          <w:lang w:val="de-DE"/>
        </w:rPr>
      </w:pPr>
      <w:r>
        <w:rPr>
          <w:rFonts w:ascii="Arial" w:hAnsi="Arial" w:cs="Arial"/>
          <w:lang w:val="de-DE"/>
        </w:rPr>
        <w:t xml:space="preserve">Vitesse de sortie (50 Hz)</w:t>
      </w:r>
      <w:r>
        <w:rPr>
          <w:rFonts w:ascii="Arial" w:hAnsi="Arial" w:cs="Arial"/>
          <w:lang w:val="de-DE"/>
        </w:rPr>
        <w:tab/>
      </w:r>
      <w:r>
        <w:rPr>
          <w:rFonts w:ascii="Arial" w:hAnsi="Arial" w:cs="Arial"/>
          <w:lang w:val="de-DE"/>
        </w:rPr>
        <w:tab/>
      </w:r>
      <w:r>
        <w:rPr>
          <w:rFonts w:ascii="Arial" w:hAnsi="Arial" w:cs="Arial"/>
          <w:lang w:val="de-DE"/>
        </w:rPr>
        <w:tab/>
      </w:r>
      <w:r>
        <w:rPr>
          <w:rFonts w:ascii="Arial" w:hAnsi="Arial" w:cs="Arial"/>
          <w:lang w:val="de-DE"/>
        </w:rPr>
        <w:t xml:space="preserve">_______ </w:t>
      </w:r>
      <w:r w:rsidR="00940E4E">
        <w:rPr>
          <w:rFonts w:ascii="Arial" w:hAnsi="Arial" w:cs="Arial"/>
          <w:lang w:val="de-DE"/>
        </w:rPr>
        <w:t xml:space="preserve">min</w:t>
      </w:r>
      <w:r w:rsidR="00580755">
        <w:rPr>
          <w:rFonts w:ascii="Arial" w:hAnsi="Arial" w:cs="Arial"/>
          <w:vertAlign w:val="superscript"/>
          <w:lang w:val="de-DE"/>
        </w:rPr>
        <w:t xml:space="preserve">⁻¹</w:t>
      </w:r>
    </w:p>
    <w:p w:rsidRPr="007C53F4" w:rsidR="002E2BA5" w:rsidP="002E2BA5" w:rsidRDefault="002E2BA5" w14:paraId="56D8DF4E" w14:textId="7D5A604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start="4253" w:hanging="4253"/>
        <w:jc w:val="both"/>
        <w:rPr>
          <w:rFonts w:ascii="Arial" w:hAnsi="Arial" w:cs="Arial"/>
          <w:lang w:val="de-DE"/>
        </w:rPr>
      </w:pPr>
      <w:r w:rsidRPr="007C53F4">
        <w:rPr>
          <w:rFonts w:ascii="Arial" w:hAnsi="Arial" w:cs="Arial"/>
          <w:lang w:val="de-DE"/>
        </w:rPr>
        <w:t xml:space="preserve">Classe ISO :</w:t>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 xml:space="preserve">F</w:t>
      </w:r>
    </w:p>
    <w:p w:rsidRPr="007C53F4" w:rsidR="002E2BA5" w:rsidP="002E2BA5" w:rsidRDefault="002E2BA5" w14:paraId="58FB913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start="4253" w:hanging="4253"/>
        <w:jc w:val="both"/>
        <w:rPr>
          <w:rFonts w:ascii="Arial" w:hAnsi="Arial" w:cs="Arial"/>
          <w:lang w:val="de-DE"/>
        </w:rPr>
      </w:pPr>
      <w:r w:rsidRPr="007C53F4">
        <w:rPr>
          <w:rFonts w:ascii="Arial" w:hAnsi="Arial" w:cs="Arial"/>
          <w:lang w:val="de-DE"/>
        </w:rPr>
        <w:t xml:space="preserve">Indice de protection :</w:t>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 xml:space="preserve">IP55</w:t>
      </w:r>
    </w:p>
    <w:p w:rsidRPr="007C53F4" w:rsidR="002E2BA5" w:rsidP="002E2BA5" w:rsidRDefault="002E2BA5" w14:paraId="45FF0209"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start="4253" w:hanging="4253"/>
        <w:jc w:val="both"/>
        <w:rPr>
          <w:rFonts w:ascii="Arial" w:hAnsi="Arial" w:cs="Arial"/>
          <w:lang w:val="de-DE"/>
        </w:rPr>
      </w:pPr>
      <w:r w:rsidRPr="007C53F4">
        <w:rPr>
          <w:rFonts w:ascii="Arial" w:hAnsi="Arial" w:cs="Arial"/>
          <w:lang w:val="de-DE"/>
        </w:rPr>
        <w:t xml:space="preserve">Tension :</w:t>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 xml:space="preserve">400 V</w:t>
      </w:r>
    </w:p>
    <w:p w:rsidRPr="007C53F4" w:rsidR="002E2BA5" w:rsidP="002E2BA5" w:rsidRDefault="002E2BA5" w14:paraId="62FDF44D"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start="4253" w:hanging="4253"/>
        <w:jc w:val="both"/>
        <w:rPr>
          <w:rFonts w:ascii="Arial" w:hAnsi="Arial" w:cs="Arial"/>
          <w:lang w:val="de-DE"/>
        </w:rPr>
      </w:pPr>
      <w:r w:rsidRPr="007C53F4">
        <w:rPr>
          <w:rFonts w:ascii="Arial" w:hAnsi="Arial" w:cs="Arial"/>
          <w:lang w:val="de-DE"/>
        </w:rPr>
        <w:t xml:space="preserve">Fréquence :</w:t>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 xml:space="preserve">50 Hz</w:t>
      </w:r>
    </w:p>
    <w:p w:rsidR="00AD59FF" w:rsidP="00AD59FF" w:rsidRDefault="002E2BA5" w14:paraId="1D1B0D90" w14:textId="63F8715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start="4253" w:hanging="4253"/>
        <w:jc w:val="both"/>
        <w:rPr>
          <w:rFonts w:ascii="Arial" w:hAnsi="Arial" w:cs="Arial"/>
          <w:lang w:val="de-DE"/>
        </w:rPr>
      </w:pPr>
      <w:r w:rsidRPr="007C53F4">
        <w:rPr>
          <w:rFonts w:ascii="Arial" w:hAnsi="Arial" w:cs="Arial"/>
          <w:lang w:val="de-DE"/>
        </w:rPr>
        <w:t xml:space="preserve">Protection des enroulements :</w:t>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 xml:space="preserve">3 sondes de température à résistance à froid</w:t>
      </w:r>
    </w:p>
    <w:p w:rsidR="00AD59FF" w:rsidP="00AD59FF" w:rsidRDefault="00AD59FF" w14:paraId="3E0C85E6" w14:textId="77777777">
      <w:pPr>
        <w:pStyle w:val="Textkrper"/>
        <w:numPr>
          <w:ilvl w:val="0"/>
          <w:numId w:val="7"/>
        </w:numPr>
        <w:rPr>
          <w:rFonts w:ascii="Arial" w:hAnsi="Arial" w:cs="Arial"/>
          <w:lang w:val="de-DE"/>
        </w:rPr>
      </w:pPr>
      <w:r w:rsidRPr="007C53F4">
        <w:rPr>
          <w:rFonts w:ascii="Arial" w:hAnsi="Arial" w:cs="Arial"/>
          <w:lang w:val="de-DE"/>
        </w:rPr>
        <w:t xml:space="preserve">La peinture doit être réalisée comme suit : RAL 3020 rouge signalisation ou peinture spéciale spécifique au projet : RAL ______</w:t>
      </w:r>
    </w:p>
    <w:p w:rsidRPr="00892ECF" w:rsidR="00892ECF" w:rsidP="00892ECF" w:rsidRDefault="00892ECF" w14:paraId="46EAA2D9" w14:textId="29FA5571">
      <w:pPr>
        <w:pStyle w:val="Textkrper"/>
        <w:rPr>
          <w:rFonts w:ascii="Arial" w:hAnsi="Arial" w:cs="Arial"/>
          <w:b/>
          <w:bCs/>
          <w:lang w:val="de-DE"/>
        </w:rPr>
      </w:pPr>
      <w:r w:rsidRPr="00892ECF">
        <w:rPr>
          <w:rFonts w:ascii="Arial" w:hAnsi="Arial" w:cs="Arial"/>
          <w:b/>
          <w:bCs/>
          <w:lang w:val="de-DE"/>
        </w:rPr>
        <w:t xml:space="preserve">Machine complète</w:t>
      </w:r>
    </w:p>
    <w:p w:rsidRPr="007C53F4" w:rsidR="00AD59FF" w:rsidP="00AD59FF" w:rsidRDefault="00AD59FF" w14:paraId="0179A8D7" w14:textId="77777777">
      <w:pPr>
        <w:pStyle w:val="Textkrper"/>
        <w:numPr>
          <w:ilvl w:val="0"/>
          <w:numId w:val="7"/>
        </w:numPr>
        <w:rPr>
          <w:rFonts w:ascii="Arial" w:hAnsi="Arial" w:cs="Arial"/>
          <w:lang w:val="de-DE"/>
        </w:rPr>
      </w:pPr>
      <w:r w:rsidRPr="007C53F4">
        <w:rPr>
          <w:rFonts w:ascii="Arial" w:hAnsi="Arial" w:cs="Arial"/>
          <w:lang w:val="de-DE"/>
        </w:rPr>
        <w:t xml:space="preserve">Poids du groupe = _____ kg</w:t>
      </w:r>
    </w:p>
    <w:p w:rsidRPr="007C53F4" w:rsidR="00AD59FF" w:rsidP="00AD59FF" w:rsidRDefault="00AD59FF" w14:paraId="334F033E" w14:textId="04C03636">
      <w:pPr>
        <w:pStyle w:val="Compact"/>
        <w:numPr>
          <w:ilvl w:val="0"/>
          <w:numId w:val="7"/>
        </w:numPr>
        <w:rPr>
          <w:rFonts w:ascii="Arial" w:hAnsi="Arial" w:cs="Arial"/>
          <w:lang w:val="de-DE"/>
        </w:rPr>
      </w:pPr>
      <w:r w:rsidRPr="007C53F4">
        <w:rPr>
          <w:rFonts w:ascii="Arial" w:hAnsi="Arial" w:cs="Arial"/>
          <w:lang w:val="de-DE"/>
        </w:rPr>
        <w:t xml:space="preserve">Dimensions L x l x H = _________ mm x _________ mm x _________ mm</w:t>
      </w:r>
    </w:p>
    <w:p w:rsidRPr="007C53F4" w:rsidR="00AD59FF" w:rsidP="002E2BA5" w:rsidRDefault="00AD59FF" w14:paraId="7230327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start="4253" w:hanging="4253"/>
        <w:jc w:val="both"/>
        <w:rPr>
          <w:rFonts w:ascii="Arial" w:hAnsi="Arial" w:cs="Arial"/>
          <w:lang w:val="de-DE"/>
        </w:rPr>
      </w:pPr>
    </w:p>
    <w:p w:rsidR="002E2BA5" w:rsidP="002E2BA5" w:rsidRDefault="002E2BA5" w14:paraId="1ECD749C" w14:textId="77777777">
      <w:pPr>
        <w:pStyle w:val="Compact"/>
        <w:jc w:val="both"/>
        <w:rPr>
          <w:rFonts w:ascii="Arial" w:hAnsi="Arial" w:cs="Arial"/>
          <w:lang w:val="de-DE"/>
        </w:rPr>
      </w:pPr>
    </w:p>
    <w:bookmarkEnd w:id="0"/>
    <w:bookmarkEnd w:id="4"/>
    <w:p w:rsidRPr="00FB5F91" w:rsidR="006F7BFE" w:rsidP="006F7BFE" w:rsidRDefault="00B01D38" w14:paraId="4962CBB7" w14:textId="2B887881">
      <w:pPr>
        <w:rPr>
          <w:rFonts w:ascii="Arial" w:hAnsi="Arial" w:cs="Arial" w:eastAsiaTheme="majorEastAsia"/>
          <w:color w:val="DB0032"/>
          <w:sz w:val="32"/>
          <w:szCs w:val="32"/>
          <w:lang w:val="de-DE"/>
        </w:rPr>
      </w:pPr>
      <w:r w:rsidRPr="00FB5F91" w:rsidR="006F7BFE">
        <w:rPr>
          <w:rFonts w:ascii="Arial" w:hAnsi="Arial" w:cs="Arial" w:eastAsiaTheme="majorEastAsia"/>
          <w:color w:val="DB0032"/>
          <w:sz w:val="32"/>
          <w:szCs w:val="32"/>
          <w:lang w:val="de-DE"/>
        </w:rPr>
        <w:t xml:space="preserve">Fournir </w:t>
      </w:r>
      <w:r w:rsidRPr="00FB5F91">
        <w:rPr>
          <w:rFonts w:ascii="Arial" w:hAnsi="Arial" w:cs="Arial" w:eastAsiaTheme="majorEastAsia"/>
          <w:color w:val="DB0032"/>
          <w:sz w:val="32"/>
          <w:szCs w:val="32"/>
          <w:lang w:val="de-DE"/>
        </w:rPr>
        <w:t xml:space="preserve">des broyeurs à eau </w:t>
      </w:r>
      <w:r w:rsidRPr="00FB5F91" w:rsidR="006F7BFE">
        <w:rPr>
          <w:rFonts w:ascii="Arial" w:hAnsi="Arial" w:cs="Arial" w:eastAsiaTheme="majorEastAsia"/>
          <w:color w:val="DB0032"/>
          <w:sz w:val="32"/>
          <w:szCs w:val="32"/>
          <w:lang w:val="de-DE"/>
        </w:rPr>
        <w:t xml:space="preserve">tels que décrits ci-dessus</w:t>
      </w:r>
    </w:p>
    <w:p w:rsidR="006F7BFE" w:rsidP="006F7BFE" w:rsidRDefault="006F7BFE" w14:paraId="027C24DA" w14:textId="522AB78D">
      <w:pPr>
        <w:rPr>
          <w:rFonts w:ascii="Arial" w:hAnsi="Arial" w:cs="Arial"/>
          <w:lang w:val="de-DE"/>
        </w:rPr>
      </w:pPr>
      <w:r>
        <w:rPr>
          <w:rFonts w:ascii="Arial" w:hAnsi="Arial" w:cs="Arial"/>
          <w:lang w:val="de-DE"/>
        </w:rPr>
        <w:t xml:space="preserve">Nombre d'unités :</w:t>
      </w:r>
      <w:r>
        <w:rPr>
          <w:rFonts w:ascii="Arial" w:hAnsi="Arial" w:cs="Arial"/>
          <w:lang w:val="de-DE"/>
        </w:rPr>
        <w:tab/>
      </w:r>
      <w:r w:rsidR="004E0E0A">
        <w:rPr>
          <w:rFonts w:ascii="Arial" w:hAnsi="Arial" w:cs="Arial"/>
          <w:lang w:val="de-DE"/>
        </w:rPr>
        <w:tab/>
      </w:r>
      <w:r w:rsidR="004E0E0A">
        <w:rPr>
          <w:rFonts w:ascii="Arial" w:hAnsi="Arial" w:cs="Arial"/>
          <w:lang w:val="de-DE"/>
        </w:rPr>
        <w:t xml:space="preserve">______</w:t>
      </w:r>
    </w:p>
    <w:p w:rsidR="006F7BFE" w:rsidP="006F7BFE" w:rsidRDefault="006F7BFE" w14:paraId="0375DDB0" w14:textId="0C1149E4">
      <w:pPr>
        <w:rPr>
          <w:rFonts w:ascii="Arial" w:hAnsi="Arial" w:cs="Arial"/>
          <w:lang w:val="de-DE"/>
        </w:rPr>
      </w:pPr>
      <w:r>
        <w:rPr>
          <w:rFonts w:ascii="Arial" w:hAnsi="Arial" w:cs="Arial"/>
          <w:lang w:val="de-DE"/>
        </w:rPr>
        <w:t xml:space="preserve">Prix unitaire :</w:t>
      </w:r>
      <w:r w:rsidR="004E0E0A">
        <w:rPr>
          <w:rFonts w:ascii="Arial" w:hAnsi="Arial" w:cs="Arial"/>
          <w:lang w:val="de-DE"/>
        </w:rPr>
        <w:tab/>
      </w:r>
      <w:r w:rsidR="004E0E0A">
        <w:rPr>
          <w:rFonts w:ascii="Arial" w:hAnsi="Arial" w:cs="Arial"/>
          <w:lang w:val="de-DE"/>
        </w:rPr>
        <w:tab/>
      </w:r>
      <w:r w:rsidR="004E0E0A">
        <w:rPr>
          <w:rFonts w:ascii="Arial" w:hAnsi="Arial" w:cs="Arial"/>
          <w:lang w:val="de-DE"/>
        </w:rPr>
        <w:t xml:space="preserve">______ €</w:t>
      </w:r>
    </w:p>
    <w:p w:rsidRPr="006F7BFE" w:rsidR="006F7BFE" w:rsidP="006F7BFE" w:rsidRDefault="006F7BFE" w14:paraId="2117D8D5" w14:textId="38D568F4">
      <w:pPr>
        <w:rPr>
          <w:rFonts w:ascii="Arial" w:hAnsi="Arial" w:cs="Arial"/>
          <w:lang w:val="de-DE"/>
        </w:rPr>
      </w:pPr>
      <w:r>
        <w:rPr>
          <w:rFonts w:ascii="Arial" w:hAnsi="Arial" w:cs="Arial"/>
          <w:lang w:val="de-DE"/>
        </w:rPr>
        <w:t xml:space="preserve">Prix total :</w:t>
      </w:r>
      <w:r w:rsidR="004E0E0A">
        <w:rPr>
          <w:rFonts w:ascii="Arial" w:hAnsi="Arial" w:cs="Arial"/>
          <w:lang w:val="de-DE"/>
        </w:rPr>
        <w:tab/>
      </w:r>
      <w:r w:rsidR="004E0E0A">
        <w:rPr>
          <w:rFonts w:ascii="Arial" w:hAnsi="Arial" w:cs="Arial"/>
          <w:lang w:val="de-DE"/>
        </w:rPr>
        <w:tab/>
      </w:r>
      <w:r w:rsidR="004E0E0A">
        <w:rPr>
          <w:rFonts w:ascii="Arial" w:hAnsi="Arial" w:cs="Arial"/>
          <w:lang w:val="de-DE"/>
        </w:rPr>
        <w:t xml:space="preserve">______ €</w:t>
      </w:r>
    </w:p>
    <w:sectPr w:rsidRPr="006F7BFE" w:rsidR="006F7BFE" w:rsidSect="002B22D3">
      <w:footerReference w:type="default" r:id="rId10"/>
      <w:footnotePr>
        <w:numRestart w:val="eachSect"/>
      </w:footnotePr>
      <w:pgSz w:w="12240" w:h="15840"/>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762F" w:rsidP="00484D04" w:rsidRDefault="0045762F" w14:paraId="7D079830" w14:textId="77777777">
      <w:pPr>
        <w:spacing w:after="0"/>
      </w:pPr>
      <w:r>
        <w:separator/>
      </w:r>
    </w:p>
  </w:endnote>
  <w:endnote w:type="continuationSeparator" w:id="0">
    <w:p w:rsidR="0045762F" w:rsidP="00484D04" w:rsidRDefault="0045762F" w14:paraId="1B633332"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7923081"/>
      <w:docPartObj>
        <w:docPartGallery w:val="Page Numbers (Bottom of Page)"/>
        <w:docPartUnique/>
      </w:docPartObj>
    </w:sdtPr>
    <w:sdtEndPr/>
    <w:sdtContent>
      <w:sdt>
        <w:sdtPr>
          <w:id w:val="-1769616900"/>
          <w:docPartObj>
            <w:docPartGallery w:val="Page Numbers (Top of Page)"/>
            <w:docPartUnique/>
          </w:docPartObj>
        </w:sdtPr>
        <w:sdtEndPr/>
        <w:sdtContent>
          <w:p w:rsidR="006678C1" w:rsidRDefault="006678C1" w14:paraId="7DA83A8C" w14:textId="1FDC87B3">
            <w:pPr>
              <w:pStyle w:val="Fuzeile"/>
              <w:jc w:val="right"/>
            </w:pPr>
            <w:r>
              <w:rPr>
                <w:lang w:val="de-DE"/>
              </w:rPr>
              <w:t xml:space="preserve">Page</w:t>
            </w:r>
            <w:r>
              <w:rPr>
                <w:b/>
                <w:bCs/>
              </w:rPr>
              <w:fldChar w:fldCharType="begin"/>
            </w:r>
            <w:r>
              <w:rPr>
                <w:b/>
                <w:bCs/>
              </w:rPr>
              <w:instrText>PAGE</w:instrText>
            </w:r>
            <w:r>
              <w:rPr>
                <w:b/>
                <w:bCs/>
              </w:rPr>
              <w:fldChar w:fldCharType="separate"/>
            </w:r>
            <w:r>
              <w:rPr>
                <w:b/>
                <w:bCs/>
                <w:lang w:val="de-DE"/>
              </w:rPr>
              <w:t>2</w:t>
            </w:r>
            <w:r>
              <w:rPr>
                <w:b/>
                <w:bCs/>
              </w:rPr>
              <w:fldChar w:fldCharType="end"/>
            </w:r>
            <w:r>
              <w:rPr>
                <w:lang w:val="de-DE"/>
              </w:rPr>
              <w:t xml:space="preserve"> de </w:t>
            </w:r>
            <w:r>
              <w:rPr>
                <w:b/>
                <w:bCs/>
              </w:rPr>
              <w:fldChar w:fldCharType="begin"/>
            </w:r>
            <w:r>
              <w:rPr>
                <w:b/>
                <w:bCs/>
              </w:rPr>
              <w:instrText>NUMPAGES</w:instrText>
            </w:r>
            <w:r>
              <w:rPr>
                <w:b/>
                <w:bCs/>
              </w:rPr>
              <w:fldChar w:fldCharType="separate"/>
            </w:r>
            <w:r>
              <w:rPr>
                <w:b/>
                <w:bCs/>
                <w:lang w:val="de-DE"/>
              </w:rPr>
              <w:t>2</w:t>
            </w:r>
            <w:r>
              <w:rPr>
                <w:b/>
                <w:bCs/>
              </w:rPr>
              <w:fldChar w:fldCharType="end"/>
            </w:r>
          </w:p>
        </w:sdtContent>
      </w:sdt>
    </w:sdtContent>
  </w:sdt>
  <w:p w:rsidR="00484D04" w:rsidRDefault="00484D04" w14:paraId="72426FD7"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762F" w:rsidP="00484D04" w:rsidRDefault="0045762F" w14:paraId="4D4995D8" w14:textId="77777777">
      <w:pPr>
        <w:spacing w:after="0"/>
      </w:pPr>
      <w:r>
        <w:separator/>
      </w:r>
    </w:p>
  </w:footnote>
  <w:footnote w:type="continuationSeparator" w:id="0">
    <w:p w:rsidR="0045762F" w:rsidP="00484D04" w:rsidRDefault="0045762F" w14:paraId="5C2D0DEC" w14:textId="777777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F2EAA6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D16CD74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31F829FB"/>
    <w:multiLevelType w:val="hybridMultilevel"/>
    <w:tmpl w:val="78F82C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FD41A28"/>
    <w:multiLevelType w:val="hybridMultilevel"/>
    <w:tmpl w:val="29D89E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51B70C4"/>
    <w:multiLevelType w:val="hybridMultilevel"/>
    <w:tmpl w:val="5BF8BF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A8765CB"/>
    <w:multiLevelType w:val="hybridMultilevel"/>
    <w:tmpl w:val="AE22D0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3232076">
    <w:abstractNumId w:val="0"/>
  </w:num>
  <w:num w:numId="2" w16cid:durableId="1690333870">
    <w:abstractNumId w:val="1"/>
  </w:num>
  <w:num w:numId="3" w16cid:durableId="1750887811">
    <w:abstractNumId w:val="1"/>
  </w:num>
  <w:num w:numId="4" w16cid:durableId="1642541366">
    <w:abstractNumId w:val="1"/>
  </w:num>
  <w:num w:numId="5" w16cid:durableId="1928417064">
    <w:abstractNumId w:val="1"/>
  </w:num>
  <w:num w:numId="6" w16cid:durableId="2051219039">
    <w:abstractNumId w:val="1"/>
  </w:num>
  <w:num w:numId="7" w16cid:durableId="65304359">
    <w:abstractNumId w:val="1"/>
  </w:num>
  <w:num w:numId="8" w16cid:durableId="125701571">
    <w:abstractNumId w:val="1"/>
  </w:num>
  <w:num w:numId="9" w16cid:durableId="1863741751">
    <w:abstractNumId w:val="1"/>
  </w:num>
  <w:num w:numId="10" w16cid:durableId="1605503860">
    <w:abstractNumId w:val="1"/>
  </w:num>
  <w:num w:numId="11" w16cid:durableId="984505116">
    <w:abstractNumId w:val="5"/>
  </w:num>
  <w:num w:numId="12" w16cid:durableId="78721181">
    <w:abstractNumId w:val="4"/>
  </w:num>
  <w:num w:numId="13" w16cid:durableId="1909882557">
    <w:abstractNumId w:val="3"/>
  </w:num>
  <w:num w:numId="14" w16cid:durableId="816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hyphenationZone w:val="425"/>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414"/>
    <w:rsid w:val="000006E1"/>
    <w:rsid w:val="0003170E"/>
    <w:rsid w:val="00032652"/>
    <w:rsid w:val="0005201F"/>
    <w:rsid w:val="00061AB9"/>
    <w:rsid w:val="00070349"/>
    <w:rsid w:val="000A1E7C"/>
    <w:rsid w:val="000A3774"/>
    <w:rsid w:val="000B6084"/>
    <w:rsid w:val="000E5915"/>
    <w:rsid w:val="000E7DA3"/>
    <w:rsid w:val="000F5D0C"/>
    <w:rsid w:val="00106B5D"/>
    <w:rsid w:val="00112650"/>
    <w:rsid w:val="001233D4"/>
    <w:rsid w:val="00135AC9"/>
    <w:rsid w:val="0013758E"/>
    <w:rsid w:val="00142B3D"/>
    <w:rsid w:val="00166C48"/>
    <w:rsid w:val="0018198C"/>
    <w:rsid w:val="001B313B"/>
    <w:rsid w:val="001C3E16"/>
    <w:rsid w:val="001C4D41"/>
    <w:rsid w:val="001E2908"/>
    <w:rsid w:val="001F32BE"/>
    <w:rsid w:val="00206A13"/>
    <w:rsid w:val="0025061B"/>
    <w:rsid w:val="00251622"/>
    <w:rsid w:val="00267BF3"/>
    <w:rsid w:val="0029018F"/>
    <w:rsid w:val="00296EA5"/>
    <w:rsid w:val="002A1EA6"/>
    <w:rsid w:val="002B22D3"/>
    <w:rsid w:val="002B6012"/>
    <w:rsid w:val="002C0DAC"/>
    <w:rsid w:val="002D700A"/>
    <w:rsid w:val="002E21E0"/>
    <w:rsid w:val="002E2BA5"/>
    <w:rsid w:val="002E757F"/>
    <w:rsid w:val="002F7EB8"/>
    <w:rsid w:val="00300CE7"/>
    <w:rsid w:val="00323356"/>
    <w:rsid w:val="0032377A"/>
    <w:rsid w:val="0033331C"/>
    <w:rsid w:val="003361C3"/>
    <w:rsid w:val="0035277D"/>
    <w:rsid w:val="003546AB"/>
    <w:rsid w:val="003619EF"/>
    <w:rsid w:val="00372D6E"/>
    <w:rsid w:val="00377115"/>
    <w:rsid w:val="003857FB"/>
    <w:rsid w:val="00393701"/>
    <w:rsid w:val="003963CD"/>
    <w:rsid w:val="003B7846"/>
    <w:rsid w:val="003C1A1E"/>
    <w:rsid w:val="003D6165"/>
    <w:rsid w:val="003E6056"/>
    <w:rsid w:val="00420EDF"/>
    <w:rsid w:val="00425267"/>
    <w:rsid w:val="00425AF7"/>
    <w:rsid w:val="00443A50"/>
    <w:rsid w:val="0045762F"/>
    <w:rsid w:val="00477F0D"/>
    <w:rsid w:val="0048278C"/>
    <w:rsid w:val="00484D04"/>
    <w:rsid w:val="004A6238"/>
    <w:rsid w:val="004A6956"/>
    <w:rsid w:val="004D3DCA"/>
    <w:rsid w:val="004E0E0A"/>
    <w:rsid w:val="004F28DA"/>
    <w:rsid w:val="00520075"/>
    <w:rsid w:val="00522525"/>
    <w:rsid w:val="005228C7"/>
    <w:rsid w:val="00554655"/>
    <w:rsid w:val="0056283C"/>
    <w:rsid w:val="00580755"/>
    <w:rsid w:val="00580DD6"/>
    <w:rsid w:val="00585F77"/>
    <w:rsid w:val="00594728"/>
    <w:rsid w:val="005B5070"/>
    <w:rsid w:val="005C2688"/>
    <w:rsid w:val="005D22D5"/>
    <w:rsid w:val="005D4F96"/>
    <w:rsid w:val="005E3B15"/>
    <w:rsid w:val="005E6779"/>
    <w:rsid w:val="005F349B"/>
    <w:rsid w:val="00610E1F"/>
    <w:rsid w:val="0061483B"/>
    <w:rsid w:val="00644BCE"/>
    <w:rsid w:val="006544AA"/>
    <w:rsid w:val="00661970"/>
    <w:rsid w:val="00661CB1"/>
    <w:rsid w:val="00663977"/>
    <w:rsid w:val="0066634F"/>
    <w:rsid w:val="006678C1"/>
    <w:rsid w:val="00674762"/>
    <w:rsid w:val="00677443"/>
    <w:rsid w:val="0068540C"/>
    <w:rsid w:val="006A1DD5"/>
    <w:rsid w:val="006B63BC"/>
    <w:rsid w:val="006B7D19"/>
    <w:rsid w:val="006C20EF"/>
    <w:rsid w:val="006C71DF"/>
    <w:rsid w:val="006D296A"/>
    <w:rsid w:val="006F1602"/>
    <w:rsid w:val="006F5992"/>
    <w:rsid w:val="006F7BFE"/>
    <w:rsid w:val="007021D2"/>
    <w:rsid w:val="00710154"/>
    <w:rsid w:val="00723A3D"/>
    <w:rsid w:val="00725C42"/>
    <w:rsid w:val="0072748E"/>
    <w:rsid w:val="00747694"/>
    <w:rsid w:val="00752910"/>
    <w:rsid w:val="00762251"/>
    <w:rsid w:val="007645DC"/>
    <w:rsid w:val="007701B9"/>
    <w:rsid w:val="00777230"/>
    <w:rsid w:val="007835BF"/>
    <w:rsid w:val="00794E61"/>
    <w:rsid w:val="00795C39"/>
    <w:rsid w:val="007C216E"/>
    <w:rsid w:val="007C53F4"/>
    <w:rsid w:val="007C5BDE"/>
    <w:rsid w:val="007C6414"/>
    <w:rsid w:val="0080309A"/>
    <w:rsid w:val="00803CBC"/>
    <w:rsid w:val="008042B8"/>
    <w:rsid w:val="00813930"/>
    <w:rsid w:val="0082031C"/>
    <w:rsid w:val="008237CE"/>
    <w:rsid w:val="00846020"/>
    <w:rsid w:val="008657D8"/>
    <w:rsid w:val="00867B8A"/>
    <w:rsid w:val="00873071"/>
    <w:rsid w:val="00873AC9"/>
    <w:rsid w:val="00877FA0"/>
    <w:rsid w:val="008852F1"/>
    <w:rsid w:val="00892ECF"/>
    <w:rsid w:val="00895A7A"/>
    <w:rsid w:val="008A0717"/>
    <w:rsid w:val="008A20DD"/>
    <w:rsid w:val="008D7D48"/>
    <w:rsid w:val="008E11ED"/>
    <w:rsid w:val="008E3FBE"/>
    <w:rsid w:val="008F049B"/>
    <w:rsid w:val="008F7A35"/>
    <w:rsid w:val="009046AC"/>
    <w:rsid w:val="00904906"/>
    <w:rsid w:val="00904AAC"/>
    <w:rsid w:val="009051CF"/>
    <w:rsid w:val="00905793"/>
    <w:rsid w:val="00910ABE"/>
    <w:rsid w:val="00916EA3"/>
    <w:rsid w:val="00924BEF"/>
    <w:rsid w:val="00940E4E"/>
    <w:rsid w:val="0096132B"/>
    <w:rsid w:val="00970A2E"/>
    <w:rsid w:val="00983582"/>
    <w:rsid w:val="00983BB8"/>
    <w:rsid w:val="00995340"/>
    <w:rsid w:val="009A4445"/>
    <w:rsid w:val="009B1D68"/>
    <w:rsid w:val="009B27FE"/>
    <w:rsid w:val="009C5A74"/>
    <w:rsid w:val="009D525D"/>
    <w:rsid w:val="00A32E9C"/>
    <w:rsid w:val="00A45696"/>
    <w:rsid w:val="00A50FFF"/>
    <w:rsid w:val="00A57DB6"/>
    <w:rsid w:val="00A70F83"/>
    <w:rsid w:val="00A81211"/>
    <w:rsid w:val="00A86E7E"/>
    <w:rsid w:val="00AA0F8B"/>
    <w:rsid w:val="00AB71D1"/>
    <w:rsid w:val="00AC052E"/>
    <w:rsid w:val="00AC095F"/>
    <w:rsid w:val="00AC28AE"/>
    <w:rsid w:val="00AC31E6"/>
    <w:rsid w:val="00AC4DC0"/>
    <w:rsid w:val="00AD0964"/>
    <w:rsid w:val="00AD59FF"/>
    <w:rsid w:val="00AD5F38"/>
    <w:rsid w:val="00AF4FDF"/>
    <w:rsid w:val="00B01D38"/>
    <w:rsid w:val="00B13194"/>
    <w:rsid w:val="00B345AC"/>
    <w:rsid w:val="00B36857"/>
    <w:rsid w:val="00B47982"/>
    <w:rsid w:val="00B50156"/>
    <w:rsid w:val="00B51BB3"/>
    <w:rsid w:val="00B54401"/>
    <w:rsid w:val="00B65FF8"/>
    <w:rsid w:val="00B7054A"/>
    <w:rsid w:val="00B82C74"/>
    <w:rsid w:val="00B86D2C"/>
    <w:rsid w:val="00BC25D6"/>
    <w:rsid w:val="00BD1ED9"/>
    <w:rsid w:val="00BD4A06"/>
    <w:rsid w:val="00BF26E8"/>
    <w:rsid w:val="00C03828"/>
    <w:rsid w:val="00C152EA"/>
    <w:rsid w:val="00C35847"/>
    <w:rsid w:val="00C6769F"/>
    <w:rsid w:val="00C70F99"/>
    <w:rsid w:val="00C80C75"/>
    <w:rsid w:val="00C82D51"/>
    <w:rsid w:val="00C85793"/>
    <w:rsid w:val="00C91BB2"/>
    <w:rsid w:val="00C94164"/>
    <w:rsid w:val="00CA49B7"/>
    <w:rsid w:val="00CB6D1E"/>
    <w:rsid w:val="00CB75B5"/>
    <w:rsid w:val="00CE2287"/>
    <w:rsid w:val="00CF4A40"/>
    <w:rsid w:val="00D239D4"/>
    <w:rsid w:val="00D245D7"/>
    <w:rsid w:val="00D557D4"/>
    <w:rsid w:val="00D66BB7"/>
    <w:rsid w:val="00D73229"/>
    <w:rsid w:val="00D77A01"/>
    <w:rsid w:val="00D8352D"/>
    <w:rsid w:val="00D84404"/>
    <w:rsid w:val="00DC2519"/>
    <w:rsid w:val="00DD211B"/>
    <w:rsid w:val="00E044E8"/>
    <w:rsid w:val="00E13C5A"/>
    <w:rsid w:val="00E155FE"/>
    <w:rsid w:val="00E23897"/>
    <w:rsid w:val="00E359E0"/>
    <w:rsid w:val="00E40DB4"/>
    <w:rsid w:val="00E4228E"/>
    <w:rsid w:val="00E453B3"/>
    <w:rsid w:val="00E458B7"/>
    <w:rsid w:val="00E45EC8"/>
    <w:rsid w:val="00E604CA"/>
    <w:rsid w:val="00E61CD7"/>
    <w:rsid w:val="00E95D2D"/>
    <w:rsid w:val="00EB2A1F"/>
    <w:rsid w:val="00EB6FA6"/>
    <w:rsid w:val="00ED6D36"/>
    <w:rsid w:val="00EE2F84"/>
    <w:rsid w:val="00EF365C"/>
    <w:rsid w:val="00F074FC"/>
    <w:rsid w:val="00F14390"/>
    <w:rsid w:val="00F143C7"/>
    <w:rsid w:val="00F23371"/>
    <w:rsid w:val="00F424AE"/>
    <w:rsid w:val="00F54159"/>
    <w:rsid w:val="00F54B70"/>
    <w:rsid w:val="00F620B0"/>
    <w:rsid w:val="00F70316"/>
    <w:rsid w:val="00F90D51"/>
    <w:rsid w:val="00F93E60"/>
    <w:rsid w:val="00FB4582"/>
    <w:rsid w:val="00FB5F91"/>
    <w:rsid w:val="00FB63CB"/>
    <w:rsid w:val="00FB6538"/>
    <w:rsid w:val="00FB6FE1"/>
    <w:rsid w:val="00FD3646"/>
    <w:rsid w:val="00FD6C10"/>
    <w:rsid w:val="00FE1E1B"/>
    <w:rsid w:val="00FE4791"/>
    <w:rsid w:val="00FF6D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37DF1"/>
  <w15:docId w15:val="{61C7113C-E6D8-4443-93FA-C4FE404EE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4E61"/>
  </w:style>
  <w:style w:type="paragraph" w:styleId="berschrift1">
    <w:name w:val="heading 1"/>
    <w:basedOn w:val="Standard"/>
    <w:next w:val="Textkrper"/>
    <w:link w:val="berschrift1Zchn"/>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Textkrper"/>
    <w:link w:val="berschrift2Zchn"/>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Textkrper"/>
    <w:link w:val="berschrift3Zchn"/>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Textkrper"/>
    <w:link w:val="berschrift4Zchn"/>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Textkrper"/>
    <w:link w:val="berschrift5Zchn"/>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Textkrper"/>
    <w:link w:val="berschrift6Zchn"/>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Textkrper"/>
    <w:link w:val="berschrift7Zchn"/>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Textkrper"/>
    <w:link w:val="berschrift8Zchn"/>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Textkrper"/>
    <w:link w:val="berschrift9Zchn"/>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pPr>
      <w:spacing w:before="180" w:after="180"/>
    </w:pPr>
  </w:style>
  <w:style w:type="paragraph" w:customStyle="1" w:styleId="FirstParagraph">
    <w:name w:val="First Paragraph"/>
    <w:basedOn w:val="Textkrper"/>
    <w:next w:val="Textkrper"/>
    <w:qFormat/>
  </w:style>
  <w:style w:type="paragraph" w:customStyle="1" w:styleId="Compact">
    <w:name w:val="Compact"/>
    <w:basedOn w:val="Textkrper"/>
    <w:qFormat/>
    <w:pPr>
      <w:spacing w:before="36" w:after="36"/>
    </w:pPr>
  </w:style>
  <w:style w:type="paragraph" w:styleId="Titel">
    <w:name w:val="Title"/>
    <w:basedOn w:val="Standard"/>
    <w:next w:val="Textkrper"/>
    <w:link w:val="TitelZchn"/>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elZchn">
    <w:name w:val="Titel Zchn"/>
    <w:basedOn w:val="Absatz-Standardschriftart"/>
    <w:link w:val="Titel"/>
    <w:uiPriority w:val="10"/>
    <w:rsid w:val="00A10FD9"/>
    <w:rPr>
      <w:rFonts w:asciiTheme="majorHAnsi" w:eastAsiaTheme="majorEastAsia" w:hAnsiTheme="majorHAnsi" w:cstheme="majorBidi"/>
      <w:sz w:val="56"/>
      <w:szCs w:val="56"/>
    </w:rPr>
  </w:style>
  <w:style w:type="paragraph" w:styleId="Untertitel">
    <w:name w:val="Subtitle"/>
    <w:basedOn w:val="Titel"/>
    <w:next w:val="Textkrper"/>
    <w:link w:val="UntertitelZchn"/>
    <w:uiPriority w:val="11"/>
    <w:qFormat/>
    <w:rsid w:val="00A10FD9"/>
    <w:pPr>
      <w:numPr>
        <w:ilvl w:val="1"/>
      </w:numPr>
    </w:pPr>
    <w:rPr>
      <w:spacing w:val="15"/>
      <w:sz w:val="28"/>
      <w:szCs w:val="28"/>
    </w:rPr>
  </w:style>
  <w:style w:type="character" w:customStyle="1" w:styleId="UntertitelZchn">
    <w:name w:val="Untertitel Zchn"/>
    <w:basedOn w:val="Absatz-Standardschriftart"/>
    <w:link w:val="Untertitel"/>
    <w:uiPriority w:val="11"/>
    <w:rsid w:val="00A10FD9"/>
    <w:rPr>
      <w:rFonts w:asciiTheme="majorHAnsi" w:eastAsiaTheme="majorEastAsia" w:hAnsiTheme="majorHAnsi" w:cstheme="majorBidi"/>
      <w:spacing w:val="15"/>
      <w:sz w:val="28"/>
      <w:szCs w:val="28"/>
    </w:rPr>
  </w:style>
  <w:style w:type="paragraph" w:customStyle="1" w:styleId="Author">
    <w:name w:val="Author"/>
    <w:basedOn w:val="Titel"/>
    <w:next w:val="Textkrper"/>
    <w:qFormat/>
    <w:pPr>
      <w:keepNext/>
      <w:keepLines/>
    </w:pPr>
    <w:rPr>
      <w:sz w:val="24"/>
      <w:szCs w:val="24"/>
    </w:rPr>
  </w:style>
  <w:style w:type="paragraph" w:styleId="Datum">
    <w:name w:val="Date"/>
    <w:basedOn w:val="Titel"/>
    <w:next w:val="Textkrper"/>
    <w:qFormat/>
    <w:pPr>
      <w:keepNext/>
      <w:keepLines/>
    </w:pPr>
    <w:rPr>
      <w:sz w:val="24"/>
      <w:szCs w:val="24"/>
    </w:rPr>
  </w:style>
  <w:style w:type="paragraph" w:customStyle="1" w:styleId="AbstractTitle">
    <w:name w:val="Abstract Title"/>
    <w:basedOn w:val="Standard"/>
    <w:next w:val="Abstract"/>
    <w:qFormat/>
    <w:pPr>
      <w:keepNext/>
      <w:keepLines/>
      <w:spacing w:before="300" w:after="0"/>
      <w:jc w:val="center"/>
    </w:pPr>
    <w:rPr>
      <w:b/>
      <w:sz w:val="20"/>
      <w:szCs w:val="20"/>
    </w:rPr>
  </w:style>
  <w:style w:type="paragraph" w:customStyle="1" w:styleId="Abstract">
    <w:name w:val="Abstract"/>
    <w:basedOn w:val="Standard"/>
    <w:next w:val="Textkrper"/>
    <w:qFormat/>
    <w:pPr>
      <w:keepNext/>
      <w:keepLines/>
      <w:spacing w:before="100" w:after="300"/>
    </w:pPr>
    <w:rPr>
      <w:sz w:val="20"/>
      <w:szCs w:val="20"/>
    </w:rPr>
  </w:style>
  <w:style w:type="paragraph" w:styleId="Literaturverzeichnis">
    <w:name w:val="Bibliography"/>
    <w:basedOn w:val="Standard"/>
    <w:qFormat/>
  </w:style>
  <w:style w:type="character" w:customStyle="1" w:styleId="berschrift1Zchn">
    <w:name w:val="Überschrift 1 Zchn"/>
    <w:basedOn w:val="Absatz-Standardschriftart"/>
    <w:link w:val="berschrift1"/>
    <w:uiPriority w:val="9"/>
    <w:rsid w:val="00A10FD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A10FD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A10FD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10FD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10FD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10FD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10FD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10FD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10FD9"/>
    <w:rPr>
      <w:rFonts w:eastAsiaTheme="majorEastAsia" w:cstheme="majorBidi"/>
      <w:color w:val="272727" w:themeColor="text1" w:themeTint="D8"/>
    </w:rPr>
  </w:style>
  <w:style w:type="paragraph" w:styleId="Blocktext">
    <w:name w:val="Block Text"/>
    <w:basedOn w:val="Textkrper"/>
    <w:next w:val="Textkrper"/>
    <w:uiPriority w:val="9"/>
    <w:unhideWhenUsed/>
    <w:qFormat/>
    <w:pPr>
      <w:spacing w:before="100" w:after="100"/>
      <w:ind w:left="480" w:right="480"/>
    </w:pPr>
  </w:style>
  <w:style w:type="paragraph" w:styleId="Funotentext">
    <w:name w:val="footnote text"/>
    <w:basedOn w:val="Standard"/>
    <w:uiPriority w:val="9"/>
    <w:unhideWhenUsed/>
    <w:qFormat/>
  </w:style>
  <w:style w:type="paragraph" w:customStyle="1" w:styleId="FootnoteBlockText">
    <w:name w:val="Footnote Block Text"/>
    <w:basedOn w:val="Funotentext"/>
    <w:next w:val="Funoten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Standard"/>
    <w:next w:val="Definition"/>
    <w:pPr>
      <w:keepNext/>
      <w:keepLines/>
      <w:spacing w:after="0"/>
    </w:pPr>
    <w:rPr>
      <w:b/>
    </w:rPr>
  </w:style>
  <w:style w:type="paragraph" w:customStyle="1" w:styleId="Definition">
    <w:name w:val="Definition"/>
    <w:basedOn w:val="Standard"/>
  </w:style>
  <w:style w:type="paragraph" w:styleId="Beschriftung">
    <w:name w:val="caption"/>
    <w:basedOn w:val="Standard"/>
    <w:link w:val="BeschriftungZchn"/>
    <w:pPr>
      <w:spacing w:after="120"/>
    </w:pPr>
    <w:rPr>
      <w:i/>
    </w:rPr>
  </w:style>
  <w:style w:type="paragraph" w:customStyle="1" w:styleId="TableCaption">
    <w:name w:val="Table Caption"/>
    <w:basedOn w:val="Beschriftung"/>
    <w:pPr>
      <w:keepNext/>
    </w:pPr>
  </w:style>
  <w:style w:type="paragraph" w:customStyle="1" w:styleId="ImageCaption">
    <w:name w:val="Image Caption"/>
    <w:basedOn w:val="Beschriftung"/>
  </w:style>
  <w:style w:type="paragraph" w:customStyle="1" w:styleId="Figure">
    <w:name w:val="Figure"/>
    <w:basedOn w:val="Standard"/>
  </w:style>
  <w:style w:type="paragraph" w:customStyle="1" w:styleId="CaptionedFigure">
    <w:name w:val="Captioned Figure"/>
    <w:basedOn w:val="Figure"/>
    <w:pPr>
      <w:keepNext/>
    </w:pPr>
  </w:style>
  <w:style w:type="character" w:customStyle="1" w:styleId="BeschriftungZchn">
    <w:name w:val="Beschriftung Zchn"/>
    <w:basedOn w:val="Absatz-Standardschriftart"/>
    <w:link w:val="Beschriftung"/>
    <w:rPr>
      <w:i/>
    </w:rPr>
  </w:style>
  <w:style w:type="character" w:customStyle="1" w:styleId="VerbatimChar">
    <w:name w:val="Verbatim Char"/>
    <w:basedOn w:val="BeschriftungZchn"/>
    <w:link w:val="SourceCode"/>
    <w:rPr>
      <w:rFonts w:ascii="Consolas" w:hAnsi="Consolas"/>
      <w:i/>
      <w:sz w:val="22"/>
    </w:rPr>
  </w:style>
  <w:style w:type="character" w:customStyle="1" w:styleId="SectionNumber">
    <w:name w:val="Section Number"/>
    <w:basedOn w:val="BeschriftungZchn"/>
    <w:rPr>
      <w:i/>
    </w:rPr>
  </w:style>
  <w:style w:type="character" w:styleId="Funotenzeichen">
    <w:name w:val="footnote reference"/>
    <w:basedOn w:val="BeschriftungZchn"/>
    <w:rPr>
      <w:i/>
      <w:vertAlign w:val="superscript"/>
    </w:rPr>
  </w:style>
  <w:style w:type="character" w:styleId="Hyperlink">
    <w:name w:val="Hyperlink"/>
    <w:basedOn w:val="BeschriftungZchn"/>
    <w:rPr>
      <w:i/>
      <w:color w:val="156082" w:themeColor="accent1"/>
    </w:rPr>
  </w:style>
  <w:style w:type="paragraph" w:styleId="Inhaltsverzeichnisberschrift">
    <w:name w:val="TOC Heading"/>
    <w:basedOn w:val="berschrift1"/>
    <w:next w:val="Textkrper"/>
    <w:uiPriority w:val="39"/>
    <w:unhideWhenUsed/>
    <w:qFormat/>
    <w:pPr>
      <w:spacing w:before="240" w:line="259" w:lineRule="auto"/>
      <w:outlineLvl w:val="9"/>
    </w:pPr>
  </w:style>
  <w:style w:type="paragraph" w:customStyle="1" w:styleId="SourceCode">
    <w:name w:val="Source Code"/>
    <w:basedOn w:val="Standard"/>
    <w:link w:val="VerbatimChar"/>
    <w:pPr>
      <w:wordWrap w:val="0"/>
    </w:pPr>
  </w:style>
  <w:style w:type="character" w:customStyle="1" w:styleId="KeywordTok">
    <w:name w:val="KeywordTok"/>
    <w:basedOn w:val="VerbatimChar"/>
    <w:rPr>
      <w:rFonts w:ascii="Consolas" w:hAnsi="Consolas"/>
      <w:b/>
      <w:i/>
      <w:color w:val="007020"/>
      <w:sz w:val="22"/>
    </w:rPr>
  </w:style>
  <w:style w:type="character" w:customStyle="1" w:styleId="DataTypeTok">
    <w:name w:val="DataTypeTok"/>
    <w:basedOn w:val="VerbatimChar"/>
    <w:rPr>
      <w:rFonts w:ascii="Consolas" w:hAnsi="Consolas"/>
      <w:i/>
      <w:color w:val="902000"/>
      <w:sz w:val="22"/>
    </w:rPr>
  </w:style>
  <w:style w:type="character" w:customStyle="1" w:styleId="DecValTok">
    <w:name w:val="DecValTok"/>
    <w:basedOn w:val="VerbatimChar"/>
    <w:rPr>
      <w:rFonts w:ascii="Consolas" w:hAnsi="Consolas"/>
      <w:i/>
      <w:color w:val="40A070"/>
      <w:sz w:val="22"/>
    </w:rPr>
  </w:style>
  <w:style w:type="character" w:customStyle="1" w:styleId="BaseNTok">
    <w:name w:val="BaseNTok"/>
    <w:basedOn w:val="VerbatimChar"/>
    <w:rPr>
      <w:rFonts w:ascii="Consolas" w:hAnsi="Consolas"/>
      <w:i/>
      <w:color w:val="40A070"/>
      <w:sz w:val="22"/>
    </w:rPr>
  </w:style>
  <w:style w:type="character" w:customStyle="1" w:styleId="FloatTok">
    <w:name w:val="FloatTok"/>
    <w:basedOn w:val="VerbatimChar"/>
    <w:rPr>
      <w:rFonts w:ascii="Consolas" w:hAnsi="Consolas"/>
      <w:i/>
      <w:color w:val="40A070"/>
      <w:sz w:val="22"/>
    </w:rPr>
  </w:style>
  <w:style w:type="character" w:customStyle="1" w:styleId="ConstantTok">
    <w:name w:val="ConstantTok"/>
    <w:basedOn w:val="VerbatimChar"/>
    <w:rPr>
      <w:rFonts w:ascii="Consolas" w:hAnsi="Consolas"/>
      <w:i/>
      <w:color w:val="880000"/>
      <w:sz w:val="22"/>
    </w:rPr>
  </w:style>
  <w:style w:type="character" w:customStyle="1" w:styleId="CharTok">
    <w:name w:val="CharTok"/>
    <w:basedOn w:val="VerbatimChar"/>
    <w:rPr>
      <w:rFonts w:ascii="Consolas" w:hAnsi="Consolas"/>
      <w:i/>
      <w:color w:val="4070A0"/>
      <w:sz w:val="22"/>
    </w:rPr>
  </w:style>
  <w:style w:type="character" w:customStyle="1" w:styleId="SpecialCharTok">
    <w:name w:val="SpecialCharTok"/>
    <w:basedOn w:val="VerbatimChar"/>
    <w:rPr>
      <w:rFonts w:ascii="Consolas" w:hAnsi="Consolas"/>
      <w:i/>
      <w:color w:val="4070A0"/>
      <w:sz w:val="22"/>
    </w:rPr>
  </w:style>
  <w:style w:type="character" w:customStyle="1" w:styleId="StringTok">
    <w:name w:val="StringTok"/>
    <w:basedOn w:val="VerbatimChar"/>
    <w:rPr>
      <w:rFonts w:ascii="Consolas" w:hAnsi="Consolas"/>
      <w:i/>
      <w:color w:val="4070A0"/>
      <w:sz w:val="22"/>
    </w:rPr>
  </w:style>
  <w:style w:type="character" w:customStyle="1" w:styleId="VerbatimStringTok">
    <w:name w:val="VerbatimStringTok"/>
    <w:basedOn w:val="VerbatimChar"/>
    <w:rPr>
      <w:rFonts w:ascii="Consolas" w:hAnsi="Consolas"/>
      <w:i/>
      <w:color w:val="4070A0"/>
      <w:sz w:val="22"/>
    </w:rPr>
  </w:style>
  <w:style w:type="character" w:customStyle="1" w:styleId="SpecialStringTok">
    <w:name w:val="SpecialStringTok"/>
    <w:basedOn w:val="VerbatimChar"/>
    <w:rPr>
      <w:rFonts w:ascii="Consolas" w:hAnsi="Consolas"/>
      <w:i/>
      <w:color w:val="BB6688"/>
      <w:sz w:val="22"/>
    </w:rPr>
  </w:style>
  <w:style w:type="character" w:customStyle="1" w:styleId="ImportTok">
    <w:name w:val="ImportTok"/>
    <w:basedOn w:val="VerbatimChar"/>
    <w:rPr>
      <w:rFonts w:ascii="Consolas" w:hAnsi="Consolas"/>
      <w:b/>
      <w:i/>
      <w:color w:val="008000"/>
      <w:sz w:val="22"/>
    </w:rPr>
  </w:style>
  <w:style w:type="character" w:customStyle="1" w:styleId="CommentTok">
    <w:name w:val="CommentTok"/>
    <w:basedOn w:val="VerbatimChar"/>
    <w:rPr>
      <w:rFonts w:ascii="Consolas" w:hAnsi="Consolas"/>
      <w:i w:val="0"/>
      <w:color w:val="60A0B0"/>
      <w:sz w:val="22"/>
    </w:rPr>
  </w:style>
  <w:style w:type="character" w:customStyle="1" w:styleId="DocumentationTok">
    <w:name w:val="DocumentationTok"/>
    <w:basedOn w:val="VerbatimChar"/>
    <w:rPr>
      <w:rFonts w:ascii="Consolas" w:hAnsi="Consolas"/>
      <w:i w:val="0"/>
      <w:color w:val="BA2121"/>
      <w:sz w:val="22"/>
    </w:rPr>
  </w:style>
  <w:style w:type="character" w:customStyle="1" w:styleId="AnnotationTok">
    <w:name w:val="AnnotationTok"/>
    <w:basedOn w:val="VerbatimChar"/>
    <w:rPr>
      <w:rFonts w:ascii="Consolas" w:hAnsi="Consolas"/>
      <w:b/>
      <w:i w:val="0"/>
      <w:color w:val="60A0B0"/>
      <w:sz w:val="22"/>
    </w:rPr>
  </w:style>
  <w:style w:type="character" w:customStyle="1" w:styleId="CommentVarTok">
    <w:name w:val="CommentVarTok"/>
    <w:basedOn w:val="VerbatimChar"/>
    <w:rPr>
      <w:rFonts w:ascii="Consolas" w:hAnsi="Consolas"/>
      <w:b/>
      <w:i w:val="0"/>
      <w:color w:val="60A0B0"/>
      <w:sz w:val="22"/>
    </w:rPr>
  </w:style>
  <w:style w:type="character" w:customStyle="1" w:styleId="OtherTok">
    <w:name w:val="OtherTok"/>
    <w:basedOn w:val="VerbatimChar"/>
    <w:rPr>
      <w:rFonts w:ascii="Consolas" w:hAnsi="Consolas"/>
      <w:i/>
      <w:color w:val="007020"/>
      <w:sz w:val="22"/>
    </w:rPr>
  </w:style>
  <w:style w:type="character" w:customStyle="1" w:styleId="FunctionTok">
    <w:name w:val="FunctionTok"/>
    <w:basedOn w:val="VerbatimChar"/>
    <w:rPr>
      <w:rFonts w:ascii="Consolas" w:hAnsi="Consolas"/>
      <w:i/>
      <w:color w:val="06287E"/>
      <w:sz w:val="22"/>
    </w:rPr>
  </w:style>
  <w:style w:type="character" w:customStyle="1" w:styleId="VariableTok">
    <w:name w:val="VariableTok"/>
    <w:basedOn w:val="VerbatimChar"/>
    <w:rPr>
      <w:rFonts w:ascii="Consolas" w:hAnsi="Consolas"/>
      <w:i/>
      <w:color w:val="19177C"/>
      <w:sz w:val="22"/>
    </w:rPr>
  </w:style>
  <w:style w:type="character" w:customStyle="1" w:styleId="ControlFlowTok">
    <w:name w:val="ControlFlowTok"/>
    <w:basedOn w:val="VerbatimChar"/>
    <w:rPr>
      <w:rFonts w:ascii="Consolas" w:hAnsi="Consolas"/>
      <w:b/>
      <w:i/>
      <w:color w:val="007020"/>
      <w:sz w:val="22"/>
    </w:rPr>
  </w:style>
  <w:style w:type="character" w:customStyle="1" w:styleId="OperatorTok">
    <w:name w:val="OperatorTok"/>
    <w:basedOn w:val="VerbatimChar"/>
    <w:rPr>
      <w:rFonts w:ascii="Consolas" w:hAnsi="Consolas"/>
      <w:i/>
      <w:color w:val="666666"/>
      <w:sz w:val="22"/>
    </w:rPr>
  </w:style>
  <w:style w:type="character" w:customStyle="1" w:styleId="BuiltInTok">
    <w:name w:val="BuiltInTok"/>
    <w:basedOn w:val="VerbatimChar"/>
    <w:rPr>
      <w:rFonts w:ascii="Consolas" w:hAnsi="Consolas"/>
      <w:i/>
      <w:color w:val="008000"/>
      <w:sz w:val="22"/>
    </w:rPr>
  </w:style>
  <w:style w:type="character" w:customStyle="1" w:styleId="ExtensionTok">
    <w:name w:val="ExtensionTok"/>
    <w:basedOn w:val="VerbatimChar"/>
    <w:rPr>
      <w:rFonts w:ascii="Consolas" w:hAnsi="Consolas"/>
      <w:i/>
      <w:sz w:val="22"/>
    </w:rPr>
  </w:style>
  <w:style w:type="character" w:customStyle="1" w:styleId="PreprocessorTok">
    <w:name w:val="PreprocessorTok"/>
    <w:basedOn w:val="VerbatimChar"/>
    <w:rPr>
      <w:rFonts w:ascii="Consolas" w:hAnsi="Consolas"/>
      <w:i/>
      <w:color w:val="BC7A00"/>
      <w:sz w:val="22"/>
    </w:rPr>
  </w:style>
  <w:style w:type="character" w:customStyle="1" w:styleId="AttributeTok">
    <w:name w:val="AttributeTok"/>
    <w:basedOn w:val="VerbatimChar"/>
    <w:rPr>
      <w:rFonts w:ascii="Consolas" w:hAnsi="Consolas"/>
      <w:i/>
      <w:color w:val="7D9029"/>
      <w:sz w:val="22"/>
    </w:rPr>
  </w:style>
  <w:style w:type="character" w:customStyle="1" w:styleId="RegionMarkerTok">
    <w:name w:val="RegionMarkerTok"/>
    <w:basedOn w:val="VerbatimChar"/>
    <w:rPr>
      <w:rFonts w:ascii="Consolas" w:hAnsi="Consolas"/>
      <w:i/>
      <w:sz w:val="22"/>
    </w:rPr>
  </w:style>
  <w:style w:type="character" w:customStyle="1" w:styleId="InformationTok">
    <w:name w:val="InformationTok"/>
    <w:basedOn w:val="VerbatimChar"/>
    <w:rPr>
      <w:rFonts w:ascii="Consolas" w:hAnsi="Consolas"/>
      <w:b/>
      <w:i w:val="0"/>
      <w:color w:val="60A0B0"/>
      <w:sz w:val="22"/>
    </w:rPr>
  </w:style>
  <w:style w:type="character" w:customStyle="1" w:styleId="WarningTok">
    <w:name w:val="WarningTok"/>
    <w:basedOn w:val="VerbatimChar"/>
    <w:rPr>
      <w:rFonts w:ascii="Consolas" w:hAnsi="Consolas"/>
      <w:b/>
      <w:i w:val="0"/>
      <w:color w:val="60A0B0"/>
      <w:sz w:val="22"/>
    </w:rPr>
  </w:style>
  <w:style w:type="character" w:customStyle="1" w:styleId="AlertTok">
    <w:name w:val="AlertTok"/>
    <w:basedOn w:val="VerbatimChar"/>
    <w:rPr>
      <w:rFonts w:ascii="Consolas" w:hAnsi="Consolas"/>
      <w:b/>
      <w:i/>
      <w:color w:val="FF0000"/>
      <w:sz w:val="22"/>
    </w:rPr>
  </w:style>
  <w:style w:type="character" w:customStyle="1" w:styleId="ErrorTok">
    <w:name w:val="ErrorTok"/>
    <w:basedOn w:val="VerbatimChar"/>
    <w:rPr>
      <w:rFonts w:ascii="Consolas" w:hAnsi="Consolas"/>
      <w:b/>
      <w:i/>
      <w:color w:val="FF0000"/>
      <w:sz w:val="22"/>
    </w:rPr>
  </w:style>
  <w:style w:type="character" w:customStyle="1" w:styleId="NormalTok">
    <w:name w:val="NormalTok"/>
    <w:basedOn w:val="VerbatimChar"/>
    <w:rPr>
      <w:rFonts w:ascii="Consolas" w:hAnsi="Consolas"/>
      <w:i/>
      <w:sz w:val="22"/>
    </w:rPr>
  </w:style>
  <w:style w:type="character" w:styleId="Kommentarzeichen">
    <w:name w:val="annotation reference"/>
    <w:basedOn w:val="Absatz-Standardschriftart"/>
    <w:rsid w:val="00554655"/>
    <w:rPr>
      <w:sz w:val="16"/>
      <w:szCs w:val="16"/>
    </w:rPr>
  </w:style>
  <w:style w:type="paragraph" w:styleId="Kommentartext">
    <w:name w:val="annotation text"/>
    <w:basedOn w:val="Standard"/>
    <w:link w:val="KommentartextZchn"/>
    <w:rsid w:val="00554655"/>
    <w:rPr>
      <w:sz w:val="20"/>
      <w:szCs w:val="20"/>
    </w:rPr>
  </w:style>
  <w:style w:type="character" w:customStyle="1" w:styleId="KommentartextZchn">
    <w:name w:val="Kommentartext Zchn"/>
    <w:basedOn w:val="Absatz-Standardschriftart"/>
    <w:link w:val="Kommentartext"/>
    <w:rsid w:val="00554655"/>
    <w:rPr>
      <w:sz w:val="20"/>
      <w:szCs w:val="20"/>
    </w:rPr>
  </w:style>
  <w:style w:type="paragraph" w:styleId="Kommentarthema">
    <w:name w:val="annotation subject"/>
    <w:basedOn w:val="Kommentartext"/>
    <w:next w:val="Kommentartext"/>
    <w:link w:val="KommentarthemaZchn"/>
    <w:rsid w:val="00554655"/>
    <w:rPr>
      <w:b/>
      <w:bCs/>
    </w:rPr>
  </w:style>
  <w:style w:type="character" w:customStyle="1" w:styleId="KommentarthemaZchn">
    <w:name w:val="Kommentarthema Zchn"/>
    <w:basedOn w:val="KommentartextZchn"/>
    <w:link w:val="Kommentarthema"/>
    <w:rsid w:val="00554655"/>
    <w:rPr>
      <w:b/>
      <w:bCs/>
      <w:sz w:val="20"/>
      <w:szCs w:val="20"/>
    </w:rPr>
  </w:style>
  <w:style w:type="paragraph" w:styleId="Listenabsatz">
    <w:name w:val="List Paragraph"/>
    <w:basedOn w:val="Standard"/>
    <w:uiPriority w:val="34"/>
    <w:qFormat/>
    <w:rsid w:val="00594728"/>
    <w:pPr>
      <w:ind w:left="720"/>
      <w:contextualSpacing/>
    </w:pPr>
  </w:style>
  <w:style w:type="paragraph" w:styleId="Kopfzeile">
    <w:name w:val="header"/>
    <w:basedOn w:val="Standard"/>
    <w:link w:val="KopfzeileZchn"/>
    <w:rsid w:val="00484D04"/>
    <w:pPr>
      <w:tabs>
        <w:tab w:val="center" w:pos="4536"/>
        <w:tab w:val="right" w:pos="9072"/>
      </w:tabs>
      <w:spacing w:after="0"/>
    </w:pPr>
  </w:style>
  <w:style w:type="character" w:customStyle="1" w:styleId="KopfzeileZchn">
    <w:name w:val="Kopfzeile Zchn"/>
    <w:basedOn w:val="Absatz-Standardschriftart"/>
    <w:link w:val="Kopfzeile"/>
    <w:rsid w:val="00484D04"/>
  </w:style>
  <w:style w:type="paragraph" w:styleId="Fuzeile">
    <w:name w:val="footer"/>
    <w:basedOn w:val="Standard"/>
    <w:link w:val="FuzeileZchn"/>
    <w:uiPriority w:val="99"/>
    <w:rsid w:val="00484D04"/>
    <w:pPr>
      <w:tabs>
        <w:tab w:val="center" w:pos="4536"/>
        <w:tab w:val="right" w:pos="9072"/>
      </w:tabs>
      <w:spacing w:after="0"/>
    </w:pPr>
  </w:style>
  <w:style w:type="character" w:customStyle="1" w:styleId="FuzeileZchn">
    <w:name w:val="Fußzeile Zchn"/>
    <w:basedOn w:val="Absatz-Standardschriftart"/>
    <w:link w:val="Fuzeile"/>
    <w:uiPriority w:val="99"/>
    <w:rsid w:val="00484D04"/>
  </w:style>
  <w:style w:type="character" w:customStyle="1" w:styleId="TextkrperZchn">
    <w:name w:val="Textkörper Zchn"/>
    <w:basedOn w:val="Absatz-Standardschriftart"/>
    <w:link w:val="Textkrper"/>
    <w:rsid w:val="00AD5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446323">
      <w:bodyDiv w:val="1"/>
      <w:marLeft w:val="0"/>
      <w:marRight w:val="0"/>
      <w:marTop w:val="0"/>
      <w:marBottom w:val="0"/>
      <w:divBdr>
        <w:top w:val="none" w:sz="0" w:space="0" w:color="auto"/>
        <w:left w:val="none" w:sz="0" w:space="0" w:color="auto"/>
        <w:bottom w:val="none" w:sz="0" w:space="0" w:color="auto"/>
        <w:right w:val="none" w:sz="0" w:space="0" w:color="auto"/>
      </w:divBdr>
    </w:div>
    <w:div w:id="571740516">
      <w:bodyDiv w:val="1"/>
      <w:marLeft w:val="0"/>
      <w:marRight w:val="0"/>
      <w:marTop w:val="0"/>
      <w:marBottom w:val="0"/>
      <w:divBdr>
        <w:top w:val="none" w:sz="0" w:space="0" w:color="auto"/>
        <w:left w:val="none" w:sz="0" w:space="0" w:color="auto"/>
        <w:bottom w:val="none" w:sz="0" w:space="0" w:color="auto"/>
        <w:right w:val="none" w:sz="0" w:space="0" w:color="auto"/>
      </w:divBdr>
    </w:div>
    <w:div w:id="11595426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a648a7-b41f-4dc8-af00-381fdefd8903">
      <Terms xmlns="http://schemas.microsoft.com/office/infopath/2007/PartnerControls"/>
    </lcf76f155ced4ddcb4097134ff3c332f>
    <ProductField xmlns="43a648a7-b41f-4dc8-af00-381fdefd8903" xsi:nil="true"/>
    <Produkt xmlns="43a648a7-b41f-4dc8-af00-381fdefd890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3FBEF9B6E4CF44E93C1EC10A53362B3" ma:contentTypeVersion="17" ma:contentTypeDescription="Ein neues Dokument erstellen." ma:contentTypeScope="" ma:versionID="604e0a278143d7860c2561960fc7f472">
  <xsd:schema xmlns:xsd="http://www.w3.org/2001/XMLSchema" xmlns:xs="http://www.w3.org/2001/XMLSchema" xmlns:p="http://schemas.microsoft.com/office/2006/metadata/properties" xmlns:ns2="43a648a7-b41f-4dc8-af00-381fdefd8903" xmlns:ns3="40f916ca-b9fb-4a04-b139-646aeda738e9" targetNamespace="http://schemas.microsoft.com/office/2006/metadata/properties" ma:root="true" ma:fieldsID="5424df39832e8b24737e7b7f0e720279" ns2:_="" ns3:_="">
    <xsd:import namespace="43a648a7-b41f-4dc8-af00-381fdefd8903"/>
    <xsd:import namespace="40f916ca-b9fb-4a04-b139-646aeda738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ProductField" minOccurs="0"/>
                <xsd:element ref="ns2:Produkt"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a648a7-b41f-4dc8-af00-381fdefd8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a85303a3-7a04-4d26-8fe3-0a1873b5e6e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ProductField" ma:index="20" nillable="true" ma:displayName="Product Field" ma:format="Dropdown" ma:internalName="ProductField">
      <xsd:simpleType>
        <xsd:restriction base="dms:Choice">
          <xsd:enumeration value="allgemein"/>
          <xsd:enumeration value="Pumpen"/>
          <xsd:enumeration value="Zerkleinern &amp; Aufbereiten"/>
          <xsd:enumeration value="Ausbringen &amp; Verteilen"/>
          <xsd:enumeration value="Verkerhstechnik"/>
        </xsd:restriction>
      </xsd:simpleType>
    </xsd:element>
    <xsd:element name="Produkt" ma:index="21" nillable="true" ma:displayName="Produkt" ma:format="Dropdown" ma:internalName="Produkt">
      <xsd:simpleType>
        <xsd:restriction base="dms:Choice">
          <xsd:enumeration value="VX"/>
          <xsd:enumeration value="VY"/>
          <xsd:enumeration value="IQ"/>
          <xsd:enumeration value="EP"/>
          <xsd:enumeration value="GL"/>
          <xsd:enumeration value="FX"/>
          <xsd:enumeration value="R"/>
          <xsd:enumeration value="HiCone"/>
          <xsd:enumeration value="CC"/>
          <xsd:enumeration value="ProCapT"/>
          <xsd:enumeration value="PowerFill"/>
          <xsd:enumeration value="BioCut"/>
          <xsd:enumeration value="MXL + Pumpe"/>
          <xsd:enumeration value="FillMaster"/>
          <xsd:enumeration value="Stationäre Andockstation RC"/>
          <xsd:enumeration value="CC Cut"/>
          <xsd:enumeration value="Weinpumpe"/>
          <xsd:enumeration value="RotaCut"/>
          <xsd:enumeration value="XRipper"/>
          <xsd:enumeration value="DebrisCatcher"/>
          <xsd:enumeration value="DRS"/>
          <xsd:enumeration value="DLU"/>
          <xsd:enumeration value="XSplit 25-50"/>
          <xsd:enumeration value="XSplit 30-80"/>
          <xsd:enumeration value="DisRuptor"/>
          <xsd:enumeration value="RedUnit"/>
          <xsd:enumeration value="CCMix"/>
          <xsd:enumeration value="EnergyJet"/>
          <xsd:enumeration value="PreMix"/>
          <xsd:enumeration value="BlackBird"/>
          <xsd:enumeration value="SwingUp"/>
          <xsd:enumeration value="SwingMax"/>
          <xsd:enumeration value="UniSpread"/>
          <xsd:enumeration value="BackPac"/>
          <xsd:enumeration value="Compax"/>
          <xsd:enumeration value="ExaCut"/>
          <xsd:enumeration value="DosiMat"/>
          <xsd:enumeration value="SynCult"/>
          <xsd:enumeration value="SyreN"/>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f916ca-b9fb-4a04-b139-646aeda738e9"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8A7251-DBF4-4184-9C9B-F30716227414}">
  <ds:schemaRefs>
    <ds:schemaRef ds:uri="http://schemas.microsoft.com/office/2006/metadata/properties"/>
    <ds:schemaRef ds:uri="http://schemas.microsoft.com/office/infopath/2007/PartnerControls"/>
    <ds:schemaRef ds:uri="43a648a7-b41f-4dc8-af00-381fdefd8903"/>
  </ds:schemaRefs>
</ds:datastoreItem>
</file>

<file path=customXml/itemProps2.xml><?xml version="1.0" encoding="utf-8"?>
<ds:datastoreItem xmlns:ds="http://schemas.openxmlformats.org/officeDocument/2006/customXml" ds:itemID="{A69D89D2-CC74-484E-BDFF-BFBC0F85EF95}"/>
</file>

<file path=customXml/itemProps3.xml><?xml version="1.0" encoding="utf-8"?>
<ds:datastoreItem xmlns:ds="http://schemas.openxmlformats.org/officeDocument/2006/customXml" ds:itemID="{709F6A75-B804-4721-BD33-319E7445E7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615</Words>
  <Characters>3876</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4483</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Fabian Oversohl (Vogelsang)</dc:creator>
  <keywords>, docId:B8A95E579F162D8C10F13E2A5EF9B919</keywords>
  <lastModifiedBy>Fabian Oversohl (Vogelsang)</lastModifiedBy>
  <revision>243</revision>
  <dcterms:created xsi:type="dcterms:W3CDTF">2026-06-23T02:58:00.0000000Z</dcterms:created>
  <dcterms:modified xsi:type="dcterms:W3CDTF">2026-08-10T08:51:00.0000000Z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0x010100E3FBEF9B6E4CF44E93C1EC10A53362B3</vt:lpwstr>
  </property>
  <property fmtid="{D5CDD505-2E9C-101B-9397-08002B2CF9AE}" pid="3" name="MediaServiceImageTags">
    <vt:lpwstr/>
  </property>
</Properties>
</file>