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Pompe à pistons rotatifs Vogelsang</w:t>
      </w:r>
    </w:p>
    <w:p w:rsidR="002C6623" w:rsidP="002C6623" w:rsidRDefault="002C6623" w14:paraId="65835EE2" w14:textId="77777777">
      <w:r>
        <w:t xml:space="preserve">: pompe à pistons rotatifs à montage horizontal, résistante au fonctionnement à sec.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La pompe et </w:t>
      </w:r>
      <w:r>
        <w:rPr>
          <w:rFonts w:cstheme="minorHAnsi"/>
        </w:rPr>
        <w:t xml:space="preserve">l'entraînement </w:t>
      </w:r>
      <w:r w:rsidRPr="008126E7">
        <w:rPr>
          <w:rFonts w:cstheme="minorHAnsi"/>
        </w:rPr>
        <w:t xml:space="preserve">sont montés sur une console commune rigide en acier galvanisé, alignés et </w:t>
      </w:r>
      <w:r w:rsidRPr="008126E7">
        <w:rPr>
          <w:rFonts w:cstheme="minorHAnsi"/>
        </w:rPr>
        <w:t xml:space="preserve">reliés </w:t>
      </w:r>
      <w:r w:rsidRPr="008126E7">
        <w:rPr>
          <w:rFonts w:cstheme="minorHAnsi"/>
        </w:rPr>
        <w:t xml:space="preserve">par un accouplement élastique comprenant </w:t>
      </w:r>
      <w:r w:rsidRPr="008126E7">
        <w:rPr>
          <w:rFonts w:cstheme="minorHAnsi"/>
        </w:rPr>
        <w:t xml:space="preserve">une protection d'accouplement </w:t>
      </w:r>
      <w:r>
        <w:rPr>
          <w:rFonts w:cstheme="minorHAnsi"/>
        </w:rPr>
        <w:t xml:space="preserve">en plastique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Conditions de fonctionnement 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Fluide pompé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Débit volumique requis (le cas échéant, plage de régulation de – à) 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Teneur en TS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Température du fluide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à l'entrée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en sortie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différentielle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Modèle et matériaux 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Marque 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 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Marque sélectionnée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 sélectionné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Vitesse de rotation de la pompe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Puissance requise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Puissance d'entraînement choisie 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Diamètre </w:t>
      </w:r>
      <w:r>
        <w:rPr>
          <w:rFonts w:cstheme="minorHAnsi"/>
        </w:rPr>
        <w:t xml:space="preserve">maximal </w:t>
      </w:r>
      <w:r w:rsidRPr="00732C67">
        <w:rPr>
          <w:rFonts w:cstheme="minorHAnsi"/>
        </w:rPr>
        <w:t xml:space="preserve">des billes 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Diamètre de l'arbre de la chambre de pompage 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Pompe 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Demi-coques du carter 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demi-coques de corps réglables en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Protection axiale du carter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Plaques de protection en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Pistons rotatifs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pistons HiFlo à</w:t>
      </w:r>
      <w:r>
        <w:rPr>
          <w:rFonts w:cstheme="minorHAnsi"/>
        </w:rPr>
        <w:t xml:space="preserve"> quatre ailettes, </w:t>
      </w:r>
      <w:r>
        <w:rPr>
          <w:rFonts w:cstheme="minorHAnsi"/>
        </w:rPr>
        <w:t xml:space="preserve">à géométrie anti-pulsations, en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Palier 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palier unilatéral pour </w:t>
      </w:r>
      <w:r>
        <w:rPr>
          <w:rFonts w:cstheme="minorHAnsi"/>
        </w:rPr>
        <w:t xml:space="preserve">un remplacement </w:t>
      </w:r>
      <w:r w:rsidRPr="002C6623">
        <w:rPr>
          <w:rFonts w:cstheme="minorHAnsi"/>
        </w:rPr>
        <w:t xml:space="preserve">rapide </w:t>
      </w:r>
      <w:r>
        <w:rPr>
          <w:rFonts w:cstheme="minorHAnsi"/>
        </w:rPr>
        <w:t xml:space="preserve">des pistons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Arbre 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arbre robuste et résistant à la rupture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Étanchéité de l'arbre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joint sous forme de </w:t>
      </w:r>
      <w:r>
        <w:rPr>
          <w:rFonts w:cstheme="minorHAnsi"/>
        </w:rPr>
        <w:t xml:space="preserve">cartouche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Matériau : bague monobloc 1.4301 Cr₂O₃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Contrôle de l'étanchéité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contrôle visuel de la garniture mécanique à l'aide d'</w:t>
      </w:r>
      <w:r>
        <w:rPr>
          <w:rFonts w:cstheme="minorHAnsi"/>
        </w:rPr>
        <w:t xml:space="preserve">un réservoir de chambre d'étanchéité </w:t>
      </w:r>
      <w:r>
        <w:rPr>
          <w:rFonts w:cstheme="minorHAnsi"/>
        </w:rPr>
        <w:t xml:space="preserve">sous pression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Protection contre la corrosion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revêtement de base et de finition à deux composants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Pompe et moteur en RAL 3020 (rouge signalisation)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Maintenance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Concept </w:t>
      </w:r>
      <w:r>
        <w:rPr>
          <w:rFonts w:cstheme="minorHAnsi"/>
        </w:rPr>
        <w:t xml:space="preserve">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Raccordements 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 de raccordement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Norme de raccordement :</w:t>
      </w:r>
      <w:r>
        <w:rPr>
          <w:rFonts w:cstheme="minorHAnsi"/>
        </w:rPr>
        <w:tab/>
      </w:r>
      <w:r>
        <w:rPr>
          <w:rFonts w:cstheme="minorHAnsi"/>
        </w:rPr>
        <w:t xml:space="preserve">EN 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Diamètre de raccordement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Matériau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Entraînement 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moteur à engrenages cylindriques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Marque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Puissance d'entraînement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Vitesse de sortie 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Indice de protection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Fréquence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Protection des enroulements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sondes de température à résistance à froid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Plage de régulation en mode variateur 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Livrer le système de pompage décrit ci-dessus.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Options 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Demi-coques de carter avec un angle d'enveloppement accru d'au moins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Avantages 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Rendement amélioré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Meilleures performances d'aspiration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Durée de vie des pistons plus longue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Meilleure résistance aux corps étrangers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Plaques de protection radiales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Corps de pompe avec </w:t>
      </w:r>
      <w:r>
        <w:rPr>
          <w:rFonts w:cstheme="minorHAnsi"/>
        </w:rPr>
        <w:t xml:space="preserve">système d'injection</w:t>
      </w:r>
      <w:r>
        <w:rPr>
          <w:rFonts w:cstheme="minorHAnsi"/>
        </w:rPr>
        <w:t xml:space="preserve"> modulaire </w:t>
      </w:r>
      <w:r>
        <w:rPr>
          <w:rFonts w:cstheme="minorHAnsi"/>
        </w:rPr>
        <w:t xml:space="preserve">et plaques de protection radiales. Entretien possible sans démontage de la pompe de la tuyauterie.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Protection contre le fonctionnement à sec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pompe doit être livrée avec une sonde de température pré-montée pour la surveillance de la température de la pompe.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livraison comprend un câble de 5 m et un appareil d'acquisition adapté avec écran, destiné à être encastré dans un tableau de commande. L'appareil d'acquisition est livré séparément.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Modèle PT100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Marque du régulateur de température 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Modèle du régulateur de température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Surveillance numérique de la pression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Coupure en cas de pression maximale et mesure de la pression pour la régulation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sorties numériques, 1 sortie analogique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Affichage LED à 3 chiffres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Marque </w:t>
      </w:r>
      <w:r>
        <w:rPr>
          <w:rFonts w:cstheme="minorHAnsi"/>
        </w:rPr>
        <w:t xml:space="preserve">du dispositif de surveillance de pression 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de </w:t>
      </w:r>
      <w:r>
        <w:rPr>
          <w:rFonts w:cstheme="minorHAnsi"/>
        </w:rPr>
        <w:t xml:space="preserve">dispositif de surveillance de la pression </w:t>
      </w:r>
      <w:r w:rsidRPr="00A4326F">
        <w:rPr>
          <w:rFonts w:cstheme="minorHAnsi"/>
        </w:rPr>
        <w:t xml:space="preserve">: 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docId:0EBA7543D4E1632A6CA1EAA7AC100502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