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Výrobce: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Typ: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Dvouhřídelový drtič </w:t>
      </w:r>
      <w:r w:rsidRPr="00296C81">
        <w:rPr>
          <w:rFonts w:cstheme="minorHAnsi"/>
        </w:rPr>
        <w:t xml:space="preserve">pro drcení hrubých a pevných látek v proudu kapaliny.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Ve svislém, prostorově úsporném provedení s pohonem umístěným přímo nad drticí komorou. Kompaktní konstrukce s malými rozměry pro montáž do potrubí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Účinná ochrana před ucpáním a zablokováním potrubí, čerpadel a armatur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Ekonomické zpracování pevných látek v kapalných médiích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Vhodné pro různé hrubé a pevné látky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Konstrukční a provozní údaje: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Čerpaná látka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Průtok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Podíl pevných látek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 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Teplota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 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Hodnota pH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Provozní tlak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Těsnění ve formě </w:t>
      </w:r>
      <w:r w:rsidRPr="00296C81">
        <w:rPr>
          <w:rFonts w:cstheme="minorHAnsi"/>
        </w:rPr>
        <w:t xml:space="preserve">kazetové jednotky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Robustní monolitické (jednodílné) rotory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Rotory Ripper lze demontovat bez nutnosti demontáže potrubí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Materiály a provedení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Rotory Ripper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speciální ocel s vysokou odolností proti opotřebení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Šířka řezacích nožů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Konstrukce rotoru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monolitický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Části v kontaktu s kapalinou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Části skříně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Ochranné desky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speciální ocel s vysokou odolností proti opotřebení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Těsnění hřídele</w:t>
      </w:r>
      <w:r>
        <w:rPr>
          <w:rFonts w:cstheme="minorHAnsi"/>
        </w:rPr>
        <w:tab/>
      </w:r>
      <w:r>
        <w:rPr>
          <w:rFonts w:cstheme="minorHAnsi"/>
        </w:rPr>
        <w:t xml:space="preserve">Gleitringdichtung</w:t>
      </w:r>
      <w:r>
        <w:rPr>
          <w:rFonts w:cstheme="minorHAnsi"/>
        </w:rPr>
        <w:t xml:space="preserve">, chlazené médiem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 těsnicí komorou a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indikátorem úniku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Kombinace těsnicích kroužků</w:t>
      </w:r>
      <w:r>
        <w:rPr>
          <w:rFonts w:cstheme="minorHAnsi"/>
        </w:rPr>
        <w:tab/>
      </w:r>
      <w:r>
        <w:rPr>
          <w:rFonts w:cstheme="minorHAnsi"/>
        </w:rPr>
        <w:t xml:space="preserve">Blokový </w:t>
      </w:r>
      <w:r>
        <w:rPr>
          <w:rFonts w:cstheme="minorHAnsi"/>
        </w:rPr>
        <w:t xml:space="preserve">kroužek/Duronit </w:t>
      </w:r>
      <w:r>
        <w:rPr>
          <w:rFonts w:cstheme="minorHAnsi"/>
        </w:rPr>
        <w:t xml:space="preserve">s O-kroužkem z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V kontaktu s kapalinou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O-kroužky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Připojení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XRipper – </w:t>
      </w:r>
      <w:r>
        <w:rPr>
          <w:rFonts w:cstheme="minorHAnsi"/>
        </w:rPr>
        <w:t xml:space="preserve">přípojky s opěrnými nožičkami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Materiál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Vstup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kompatibilní s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Výstup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kompatibilní s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Na straně vstupu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Připojovací skříňka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ano ___  ne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Pohon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Plochý převodový motor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Výrobce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Typ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Výkon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Výstupní otáčky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ot./min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Napětí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Frekvence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Stupeň ochrany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Třída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Teplotní čidlo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a motor jsou přímo spojeny pomocí ocelové (lakované) torzní podpěry.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Lakování: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základní nátěr na ochranu oceli, vrchní nátěr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dopravní červená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Pohon: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Základní nátěr na ochranu oceli, vrchní nátěr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dopravní červená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Celková hmotnost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Rozměry (</w:t>
      </w:r>
      <w:r w:rsidRPr="001F09D4">
        <w:rPr>
          <w:rFonts w:cstheme="minorHAnsi"/>
        </w:rPr>
        <w:t xml:space="preserve">D x Š x V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Dodávka </w:t>
      </w:r>
      <w:r w:rsidRPr="001F09D4">
        <w:rPr>
          <w:rFonts w:cstheme="minorHAnsi"/>
        </w:rPr>
        <w:t xml:space="preserve">XRipperu </w:t>
      </w:r>
      <w:r w:rsidRPr="001F09D4">
        <w:rPr>
          <w:rFonts w:cstheme="minorHAnsi"/>
        </w:rPr>
        <w:t xml:space="preserve">podle předchozího popisu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Možnosti: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Řízení namontované v rozvaděči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Rozvaděč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Místní ovládací panel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Rozměry (V x Š x H):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Materiál: ocel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Výkon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Zátěžový obvod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přímý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Včetně softwaru / řízení zablokování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Řídicí jednotka s nainstalovaným softwarem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Předmontováno na nosnou lištu pro instalaci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Do rozvaděče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Řídicí modul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Datová komunikace: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Rozhraní pro dálkové ovládání: prostřednictvím datové komunikace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Napájecí napětí: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Stupeň ochrany: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Rozměry (Š x V x H):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Způsob montáže: DIN lišta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Včetně softwaru / řízení blokád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docId:2DFD71924A779F0CBFC914F992E72A2E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