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Výrobce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Dvouhřídelový drtič </w:t>
      </w:r>
      <w:r w:rsidRPr="003527A2">
        <w:rPr>
          <w:rFonts w:cstheme="minorHAnsi"/>
          <w:color w:val="000000"/>
        </w:rPr>
        <w:t xml:space="preserve">v kompaktním, prostorově úsporném provedení pro drcení hrubých a pevných látek v </w:t>
      </w:r>
      <w:r w:rsidRPr="003527A2" w:rsidR="009320D4">
        <w:rPr>
          <w:rFonts w:cstheme="minorHAnsi"/>
          <w:color w:val="000000"/>
        </w:rPr>
        <w:t xml:space="preserve">kanalizačních zařízeních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Účinná ochrana před ucpáním a zablokováním potrubí, čerpadel a armatur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Ekonomické zpracování pevných látek v kapalných médiích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Vhodný pro různé hrubé a pevné látky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Provedení se sadou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pro montáž do šachty nebo kanalizace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Konstrukční a provozní údaje: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Čerpaná látka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Průtok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Podíl pevných látek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 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Teplota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Hodnota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Provedení ATEX:   ano  / ne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Zóna: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Teplotní třída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Odolné proti chodu nasucho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Těsnění v podobě </w:t>
      </w:r>
      <w:r w:rsidRPr="003527A2">
        <w:rPr>
          <w:rFonts w:cstheme="minorHAnsi"/>
        </w:rPr>
        <w:t xml:space="preserve">kazetové jednotky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Materiály a provedení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Rotory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speciální ocel s vysokou odolností proti opotřebení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Šířka řezného nože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Konstrukce rotoru: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monolitický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Části v kontaktu s kapalinou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Části skříně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Ocel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Ochranné desky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speciální ocel s vysokou odolností proti opotřebení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Těsnění hřídele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Gleitringdichtung </w:t>
      </w:r>
      <w:r w:rsidRPr="003527A2">
        <w:rPr>
          <w:rFonts w:cstheme="minorHAnsi"/>
        </w:rPr>
        <w:t xml:space="preserve">chlazené médiem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 těsnicí komorou a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indikátorem úniku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Kombinace těsnicích kroužků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blokový kroužek/Duronit </w:t>
      </w:r>
      <w:r w:rsidRPr="003527A2">
        <w:rPr>
          <w:rFonts w:cstheme="minorHAnsi"/>
        </w:rPr>
        <w:t xml:space="preserve">s O-kroužkem z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O-kroužky v kontaktu s kapalinou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O-kroužky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Zvolené materiály </w:t>
      </w:r>
      <w:r w:rsidRPr="003527A2" w:rsidR="00F5608E">
        <w:rPr>
          <w:rFonts w:cstheme="minorHAnsi"/>
          <w:b/>
          <w:bCs/>
        </w:rPr>
        <w:t xml:space="preserve">/ provedení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Ripperové rotory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Konstrukce rotoru </w:t>
      </w:r>
      <w:r w:rsidRPr="003527A2" w:rsidR="00F5608E">
        <w:rPr>
          <w:rFonts w:cstheme="minorHAnsi"/>
        </w:rPr>
        <w:t xml:space="preserve">monolitická </w:t>
      </w:r>
      <w:r w:rsidRPr="003527A2" w:rsidR="00F5608E">
        <w:rPr>
          <w:rFonts w:cstheme="minorHAnsi"/>
        </w:rPr>
        <w:t xml:space="preserve">(jednodílná)       ano    ne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Šířka řezacích nožů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Ochranné desky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Pár kluzných kroužků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Části skříně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Pohon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Plochý převodový motor </w:t>
      </w:r>
      <w:r w:rsidRPr="003527A2" w:rsidR="009C482C">
        <w:rPr>
          <w:rFonts w:cstheme="minorHAnsi"/>
        </w:rPr>
        <w:t xml:space="preserve">v ponorném provedení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Výrobce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Výkon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Výstupní otáčky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ot</w:t>
      </w:r>
      <w:r w:rsidRPr="003527A2">
        <w:rPr>
          <w:rFonts w:cstheme="minorHAnsi"/>
        </w:rPr>
        <w:t xml:space="preserve">./min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Napětí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Frekvence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Stupeň ochrany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Třída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Teplotní čidlo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a motor jsou přímo spojeny pomocí ocelové (lakované) torzní podpěry.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Upevnění na stěnu:  rovné / kulaté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obsahuje nástěnný držák z nerezové oceli, díky čemuž jej lze namontovat přímo před výstupem kanálu. Nástěnný držák s vodicí lištou umožňuje </w:t>
      </w:r>
      <w:r w:rsidRPr="003527A2">
        <w:rPr>
          <w:rFonts w:cstheme="minorHAnsi"/>
        </w:rPr>
        <w:t xml:space="preserve">zvednout </w:t>
      </w:r>
      <w:r w:rsidRPr="003527A2">
        <w:rPr>
          <w:rFonts w:cstheme="minorHAnsi"/>
        </w:rPr>
        <w:t xml:space="preserve">celý </w:t>
      </w:r>
      <w:r w:rsidRPr="003527A2">
        <w:rPr>
          <w:rFonts w:cstheme="minorHAnsi"/>
        </w:rPr>
        <w:t xml:space="preserve">drtič XRipper </w:t>
      </w:r>
      <w:r w:rsidRPr="003527A2">
        <w:rPr>
          <w:rFonts w:cstheme="minorHAnsi"/>
        </w:rPr>
        <w:t xml:space="preserve">pomocí zvedacího oblouku nahoru z kanálu za účelem servisu a údržby. Jakmile se drtič opět uvede do provozu, zasune se pomocí lišt zpět do konzoly. Ta jej samovolně drží na místě, aniž by bylo nutné další zajištění.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vč. vodicí kolejnice z nerezové oceli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Délka vodicí kolejnice: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Průměr šachty: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Provedení kanálu: otevřený žlab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Šířka kanálu: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Výška kanálu: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Lakování: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+++základní nátěr KTL </w:t>
      </w:r>
      <w:r w:rsidRPr="003527A2" w:rsidR="009320D4">
        <w:rPr>
          <w:rFonts w:cstheme="minorHAnsi"/>
        </w:rPr>
        <w:t xml:space="preserve">pro ochranu oceli++++</w:t>
      </w:r>
      <w:r w:rsidRPr="003527A2">
        <w:rPr>
          <w:rFonts w:cstheme="minorHAnsi"/>
        </w:rPr>
        <w:t xml:space="preserve">, vrchní nátěr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dopravní červená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Pohon: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Základní nátěr na ochranu oceli, vrchní nátěr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dopravní červená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Celková hmotnost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Rozměry (</w:t>
      </w:r>
      <w:r w:rsidRPr="003527A2">
        <w:rPr>
          <w:rFonts w:cstheme="minorHAnsi"/>
        </w:rPr>
        <w:t xml:space="preserve">D x Š x V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Dodávka </w:t>
      </w:r>
      <w:r w:rsidRPr="003527A2">
        <w:rPr>
          <w:rFonts w:cstheme="minorHAnsi"/>
        </w:rPr>
        <w:t xml:space="preserve">XRipperu </w:t>
      </w:r>
      <w:r w:rsidRPr="003527A2">
        <w:rPr>
          <w:rFonts w:cstheme="minorHAnsi"/>
        </w:rPr>
        <w:t xml:space="preserve">podle předchozího popisu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Možnosti: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Řízení </w:t>
      </w:r>
      <w:r w:rsidRPr="003527A2" w:rsidR="00954D05">
        <w:rPr>
          <w:rFonts w:cstheme="minorHAnsi"/>
          <w:b/>
          <w:bCs/>
        </w:rPr>
        <w:t xml:space="preserve">namontované v rozvaděči </w:t>
      </w:r>
      <w:r w:rsidRPr="003527A2" w:rsidR="00E71DEC">
        <w:rPr>
          <w:rFonts w:cstheme="minorHAnsi"/>
          <w:b/>
          <w:bCs/>
        </w:rPr>
        <w:t xml:space="preserve">(neplatí pro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Rozvaděč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Místní ovládací panel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Rozměry (V x Š x H):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Materiál: ocel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Příkon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Zátěžový obvod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přímý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Včetně softwaru / řízení zablokování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Řídicí jednotka s nainstalovaným softwarem </w:t>
      </w:r>
      <w:r w:rsidRPr="003527A2" w:rsidR="009854B0">
        <w:rPr>
          <w:rFonts w:cstheme="minorHAnsi"/>
          <w:b/>
          <w:bCs/>
        </w:rPr>
        <w:t xml:space="preserve">(pro ATEX XRC i ne-ATEX XRC)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Předmontováno na nosnou lištu pro instalaci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Do rozvaděče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Řídicí modul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Datová komunikace: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Rozhraní pro dálkové ovládání: prostřednictvím datové komunikace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Napájecí napětí: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Stupeň ochrany: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Rozměry (Š x V x H):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Způsob montáže: DIN lišta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Včetně softwaru </w:t>
      </w:r>
      <w:r w:rsidRPr="003527A2" w:rsidR="00EA3677">
        <w:rPr>
          <w:rFonts w:cstheme="minorHAnsi"/>
        </w:rPr>
        <w:t xml:space="preserve">/ řízení blokád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docId:6FB8ED91933E8C1D46B3B9A00CB7AED5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