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Μάρκα: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Τύπος: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Τεμαχιστής δύο αξόνων </w:t>
      </w:r>
      <w:r w:rsidRPr="00296C81">
        <w:rPr>
          <w:rFonts w:cstheme="minorHAnsi"/>
        </w:rPr>
        <w:t xml:space="preserve">για τον τεμαχισμό χονδροειδών και στερεών υλικών σε ροή υγρού.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Σε κατακόρυφη, εξοικονομητική χώρου εκδοχή με τον κινητήρα τοποθετημένο ακριβώς πάνω από τον θάλαμο τεμαχισμού. Συμπαγής κατασκευή με μικρές απαιτήσεις χώρου για την εγκατάσταση σε σωληνώσεις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Αποτελεσματική προστασία από φραγμούς και μπλοκαρίσματα σε σωληνώσεις, αντλίες, εξαρτήματα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Οικονομική επεξεργασία στερεών ουσιών σε υγρά μέσα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Κατάλληλος για διάφορα χονδροειδή και στερεά υλικά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Δεδομένα σχεδιασμού και λειτουργίας: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Μέσο μεταφοράς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Ρυθμός ροής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Ποσοστό στερεών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Θερμοκρασία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Τιμή pH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Πίεση λειτουργίας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Στεγανοποίηση ως </w:t>
      </w:r>
      <w:r w:rsidRPr="00296C81">
        <w:rPr>
          <w:rFonts w:cstheme="minorHAnsi"/>
        </w:rPr>
        <w:t xml:space="preserve">μονάδα κασέτας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Στιβαροί μονολιθικοί (ενιαίοι) ρότορες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Οι ρότορες του Ripper μπορούν να αποσυναρμολογηθούν χωρίς να απαιτείται αποσυναρμολόγηση των σωληνώσεων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Υλικά και κατασκευή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Ρότορες Ripper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Ειδικός χάλυβας υψηλής αντοχής στη φθορά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Πλάτος λεπίδων κοπής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Σχεδιασμός ρότορα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μονολιθικός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Μέρη που έρχονται σε επαφή με το υγρό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Τμήματα περιβλήματος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Προστατευτικές πλάκες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Ειδικός χάλυβας υψηλής αντοχής στη φθορά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Στεγανοποίηση άξονα</w:t>
      </w:r>
      <w:r>
        <w:rPr>
          <w:rFonts w:cstheme="minorHAnsi"/>
        </w:rPr>
        <w:tab/>
      </w:r>
      <w:r>
        <w:rPr>
          <w:rFonts w:cstheme="minorHAnsi"/>
        </w:rPr>
        <w:t xml:space="preserve">Στεγανοποιητικό δακτύλιο </w:t>
      </w:r>
      <w:r>
        <w:rPr>
          <w:rFonts w:cstheme="minorHAnsi"/>
        </w:rPr>
        <w:t xml:space="preserve">με ψύξη από το μέσο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με θάλαμο στεγανοποίησης και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δείκτη διαρροής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Ζεύγος δακτυλίων</w:t>
      </w:r>
      <w:r>
        <w:rPr>
          <w:rFonts w:cstheme="minorHAnsi"/>
        </w:rPr>
        <w:tab/>
      </w:r>
      <w:r>
        <w:rPr>
          <w:rFonts w:cstheme="minorHAnsi"/>
        </w:rPr>
        <w:t xml:space="preserve">Δακτύλιος μπλοκ/Duronit </w:t>
      </w:r>
      <w:r>
        <w:rPr>
          <w:rFonts w:cstheme="minorHAnsi"/>
        </w:rPr>
        <w:t xml:space="preserve">με O-ring από NBR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Σε επαφή με το υγρό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O-ring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Συνδέσεις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Συνδέσεις </w:t>
      </w:r>
      <w:r>
        <w:rPr>
          <w:rFonts w:cstheme="minorHAnsi"/>
        </w:rPr>
        <w:t xml:space="preserve">XRipper </w:t>
      </w:r>
      <w:r>
        <w:rPr>
          <w:rFonts w:cstheme="minorHAnsi"/>
        </w:rPr>
        <w:t xml:space="preserve">με πόδια στήριξης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Υλικό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Είσοδος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συμβατή με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Έξοδος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συμβατή με DN _____ EN1092-1/11,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Από την πλευρά της εισόδου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Κουτί σύνδεσης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ναι ___  όχι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Κινητήρας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Κινητήρας με επίπεδη μετάδοση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Κατασκευαστής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Τύπος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Ισχύς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Στροφές εξόδου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σ.α.λ.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Τάση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Συχνότητα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Βαθμός προστασίας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Κατηγορία ISO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Αισθητήρας θερμοκρασίας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Το XRipper </w:t>
      </w:r>
      <w:r w:rsidRPr="001F09D4">
        <w:rPr>
          <w:rFonts w:cstheme="minorHAnsi"/>
        </w:rPr>
        <w:t xml:space="preserve">και ο κινητήρας συνδέονται απευθείας μεταξύ τους μέσω ενός στήριγματος ροπής από χάλυβα (βαμμένο).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Βαφή: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Βάση προστασίας χάλυβα, τελική επίστρωση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κόκκινο κυκλοφορίας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Κινητήρας: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Αστάρι προστασίας χάλυβα, τελική βαφή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κόκκινο κυκλοφορίας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Συνολικό βάρος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Διαστάσεις (</w:t>
      </w:r>
      <w:r w:rsidRPr="001F09D4">
        <w:rPr>
          <w:rFonts w:cstheme="minorHAnsi"/>
        </w:rPr>
        <w:t xml:space="preserve">ΜxΠxΥ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Παράδοση </w:t>
      </w:r>
      <w:r w:rsidRPr="001F09D4">
        <w:rPr>
          <w:rFonts w:cstheme="minorHAnsi"/>
        </w:rPr>
        <w:t xml:space="preserve">του XRipper </w:t>
      </w:r>
      <w:r w:rsidRPr="001F09D4">
        <w:rPr>
          <w:rFonts w:cstheme="minorHAnsi"/>
        </w:rPr>
        <w:t xml:space="preserve">όπως περιγράφεται παραπάνω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Επιλογές: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Σύστημα ελέγχου τοποθετημένο στον πίνακα ελέγχου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Πίνακας ελέγχου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Θέση χειρισμού επί τόπου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Διαστάσεις (Υ x Π x Β):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Υλικό: Χάλυβας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Ισχύς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Κύκλωμα φορτίου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Άμεσο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Περιλαμβάνεται λογισμικό / διαχείριση εμπλοκών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Ελεγκτής με εγκατεστημένο λογισμικό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Προσυναρμολογημένος σε ράγα στήριξης για εγκατάσταση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Σε πίνακα ελέγχου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Μονάδα ελέγχου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Τύπος: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Επικοινωνία δεδομένων: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Διεπαφή τηλεχειρισμού: Μέσω επικοινωνίας δεδομένων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Τάση τροφοδοσίας: 24 V DC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Βαθμός προστασίας: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Διαστάσεις (Π x Υ x Β):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Τρόπος τοποθέτησης: Ράγα DIN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Περιλαμβάνεται λογισμικό / διαχείριση εμπλοκών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docId:333DFE3827F098388DDAFA0F2B6BDC65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