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RotaCut Professional -tarjouspyyntöteksti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Suorituskyky: Märkäjätteen silppuri, jossa on raskaiden aineiden erottelulaite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Märkäjätteen silppuri, jossa on integroitu raskasainesten erottelija, automaattinen leikkausvoiman säätö ja energiaoptimoitu Eco-tila, jossa silppaustehoa säädetään väliaineen ja prosessin mukaan.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Märkäjätteen silppuri on suunniteltava asennettavaksi putkistoon tai jätevedenpuhdistamon tarkoitettuun prosessiosaan</w:t>
      </w:r>
      <w:r w:rsidR="00B82C74">
        <w:rPr>
          <w:rFonts w:ascii="Arial" w:hAnsi="Arial" w:cs="Arial"/>
          <w:lang w:val="de-DE"/>
        </w:rPr>
        <w:t xml:space="preserve">, ja sen on tarkoitus </w:t>
      </w:r>
      <w:r w:rsidR="00644BCE">
        <w:rPr>
          <w:rFonts w:ascii="Arial" w:hAnsi="Arial" w:cs="Arial"/>
          <w:lang w:val="de-DE"/>
        </w:rPr>
        <w:t xml:space="preserve">suojata </w:t>
      </w:r>
      <w:r w:rsidRPr="007C53F4" w:rsidR="00B82C74">
        <w:rPr>
          <w:rFonts w:ascii="Arial" w:hAnsi="Arial" w:cs="Arial"/>
          <w:lang w:val="de-DE"/>
        </w:rPr>
        <w:t xml:space="preserve">pumppuja, venttiilejä, putkistoja ja laitteistoja vieraiden aineiden vaurioilta</w:t>
      </w:r>
      <w:r w:rsidRPr="007C53F4">
        <w:rPr>
          <w:rFonts w:ascii="Arial" w:hAnsi="Arial" w:cs="Arial"/>
          <w:lang w:val="de-DE"/>
        </w:rPr>
        <w:t xml:space="preserve">. Rakenteen on mahdollistettava turvallinen, energiatehokas ja huoltovapaa käyttö. Käyttö on mahdollista joko jatkuvassa säännellyssä tilassa tai energiaoptimoidussa, tarpeeseen perustuvassa Eco-tilassa.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Kone on suunniteltava siten, että silppuriyksikköön, raskasainesten erottimeen sekä tärkeimpiin käyttö- ja valvontatoimintoihin pääsee helposti käsiksi. Rakenteen on mahdollistettava nopea tarkastus, puhdistus ja huolto </w:t>
      </w:r>
      <w:r w:rsidRPr="007C53F4" w:rsidR="002E757F">
        <w:rPr>
          <w:rFonts w:ascii="Arial" w:hAnsi="Arial" w:cs="Arial"/>
          <w:lang w:val="de-DE"/>
        </w:rPr>
        <w:t xml:space="preserve">seisokkiaikojen </w:t>
      </w:r>
      <w:r w:rsidRPr="007C53F4">
        <w:rPr>
          <w:rFonts w:ascii="Arial" w:hAnsi="Arial" w:cs="Arial"/>
          <w:lang w:val="de-DE"/>
        </w:rPr>
        <w:t xml:space="preserve">ja huoltotyön vähentämiseksi.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Sarja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Koko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Yksityiskohtainen kuvaus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Reikälevypuristin, </w:t>
      </w:r>
      <w:r w:rsidRPr="007C53F4">
        <w:rPr>
          <w:rFonts w:ascii="Arial" w:hAnsi="Arial" w:cs="Arial"/>
          <w:lang w:val="de-DE"/>
        </w:rPr>
        <w:t xml:space="preserve">jossa on integroitu raskasaineseparaattori </w:t>
      </w:r>
      <w:r w:rsidRPr="006C71DF">
        <w:rPr>
          <w:rFonts w:ascii="Arial" w:hAnsi="Arial" w:cs="Arial"/>
          <w:lang w:val="de-DE"/>
        </w:rPr>
        <w:t xml:space="preserve">kuitujen murskaamiseen ja </w:t>
      </w:r>
      <w:r w:rsidRPr="006C71DF">
        <w:rPr>
          <w:rFonts w:ascii="Arial" w:hAnsi="Arial" w:cs="Arial"/>
          <w:lang w:val="de-DE"/>
        </w:rPr>
        <w:t xml:space="preserve">epäpuhtauksien</w:t>
      </w:r>
      <w:r>
        <w:rPr>
          <w:rFonts w:ascii="Arial" w:hAnsi="Arial" w:cs="Arial"/>
          <w:lang w:val="de-DE"/>
        </w:rPr>
        <w:t xml:space="preserve"> erottamiseen </w:t>
      </w:r>
      <w:r w:rsidRPr="006C71DF">
        <w:rPr>
          <w:rFonts w:ascii="Arial" w:hAnsi="Arial" w:cs="Arial"/>
          <w:lang w:val="de-DE"/>
        </w:rPr>
        <w:t xml:space="preserve">väliaineesta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Helppo ja nopea pääsy leikkuuyksikköön ja raskasainesten erottimeen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Tarvittavien anturien integroitu sijoittelu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Digitaalinen liitäntä yläohjausjärjestelmään varoitus- ja vikailmoituksia sekä </w:t>
      </w:r>
      <w:r w:rsidRPr="007C53F4">
        <w:rPr>
          <w:rFonts w:ascii="Arial" w:hAnsi="Arial" w:cs="Arial"/>
          <w:lang w:val="de-DE"/>
        </w:rPr>
        <w:t xml:space="preserve">nollaustoimintoa</w:t>
      </w:r>
      <w:r w:rsidRPr="007C53F4">
        <w:rPr>
          <w:rFonts w:ascii="Arial" w:hAnsi="Arial" w:cs="Arial"/>
          <w:lang w:val="de-DE"/>
        </w:rPr>
        <w:t xml:space="preserve"> varten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AutoReverse-toiminto pyörimissuunnan kääntämiseksi tukoksen sattuessa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AutoSharp-toiminto, joka </w:t>
      </w:r>
      <w:r w:rsidRPr="007C53F4">
        <w:rPr>
          <w:rFonts w:ascii="Arial" w:hAnsi="Arial" w:cs="Arial"/>
          <w:lang w:val="de-DE"/>
        </w:rPr>
        <w:t xml:space="preserve">vaihtaa pyörimissuuntaa </w:t>
      </w:r>
      <w:r>
        <w:rPr>
          <w:rFonts w:ascii="Arial" w:hAnsi="Arial" w:cs="Arial"/>
          <w:lang w:val="de-DE"/>
        </w:rPr>
        <w:t xml:space="preserve">automaattisesti </w:t>
      </w:r>
      <w:r w:rsidRPr="007C53F4">
        <w:rPr>
          <w:rFonts w:ascii="Arial" w:hAnsi="Arial" w:cs="Arial"/>
          <w:lang w:val="de-DE"/>
        </w:rPr>
        <w:t xml:space="preserve">terien </w:t>
      </w:r>
      <w:r w:rsidRPr="007C53F4">
        <w:rPr>
          <w:rFonts w:ascii="Arial" w:hAnsi="Arial" w:cs="Arial"/>
          <w:lang w:val="de-DE"/>
        </w:rPr>
        <w:t xml:space="preserve">itseteroittumisen</w:t>
      </w:r>
      <w:r w:rsidRPr="007C53F4">
        <w:rPr>
          <w:rFonts w:ascii="Arial" w:hAnsi="Arial" w:cs="Arial"/>
          <w:lang w:val="de-DE"/>
        </w:rPr>
        <w:t xml:space="preserve"> tukemiseksi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Automaattinen </w:t>
      </w:r>
      <w:r w:rsidRPr="007C53F4">
        <w:rPr>
          <w:rFonts w:ascii="Arial" w:hAnsi="Arial" w:cs="Arial"/>
        </w:rPr>
        <w:t xml:space="preserve">leikkausvoiman säätö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ConditionMonitoring-järjestelmä </w:t>
      </w:r>
      <w:r w:rsidRPr="007C53F4">
        <w:rPr>
          <w:rFonts w:ascii="Arial" w:hAnsi="Arial" w:cs="Arial"/>
          <w:lang w:val="de-DE"/>
        </w:rPr>
        <w:t xml:space="preserve">leikkuuterien kulumistilan valvontaan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Liukurengastiiviste ilman huuhtelu- ja sulkuvesiliitäntää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Energiaoptimoitu </w:t>
      </w:r>
      <w:r w:rsidR="00677443">
        <w:rPr>
          <w:rFonts w:ascii="Arial" w:hAnsi="Arial" w:cs="Arial"/>
          <w:lang w:val="de-DE"/>
        </w:rPr>
        <w:t xml:space="preserve">ohjaus, </w:t>
      </w:r>
      <w:r w:rsidRPr="007C53F4">
        <w:rPr>
          <w:rFonts w:ascii="Arial" w:hAnsi="Arial" w:cs="Arial"/>
          <w:lang w:val="de-DE"/>
        </w:rPr>
        <w:t xml:space="preserve">jossa on aktiivinen kierroslukusäätö ja tarpeen mukainen </w:t>
      </w:r>
      <w:r w:rsidR="00677443">
        <w:rPr>
          <w:rFonts w:ascii="Arial" w:hAnsi="Arial" w:cs="Arial"/>
          <w:lang w:val="de-DE"/>
        </w:rPr>
        <w:t xml:space="preserve">käyttö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Kompakti rakenne, jossa </w:t>
      </w:r>
      <w:r w:rsidRPr="007C53F4">
        <w:rPr>
          <w:rFonts w:ascii="Arial" w:hAnsi="Arial" w:cs="Arial"/>
          <w:lang w:val="de-DE"/>
        </w:rPr>
        <w:t xml:space="preserve">käyttö tapahtuu </w:t>
      </w:r>
      <w:r w:rsidRPr="007C53F4">
        <w:rPr>
          <w:rFonts w:ascii="Arial" w:hAnsi="Arial" w:cs="Arial"/>
          <w:lang w:val="de-DE"/>
        </w:rPr>
        <w:t xml:space="preserve">suoraan koneen luona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Käyttötilan valinta: automaattinen, pysäytys, etäohjattu automaattinen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Käyttötilan valinta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Paikallinen vianmääritys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Kone </w:t>
      </w:r>
      <w:r w:rsidRPr="007C53F4" w:rsidR="00FB5F91">
        <w:rPr>
          <w:rFonts w:ascii="Arial" w:hAnsi="Arial" w:cs="Arial"/>
          <w:lang w:val="de-DE"/>
        </w:rPr>
        <w:t xml:space="preserve">esiasennettuna, </w:t>
      </w:r>
      <w:r w:rsidR="00425AF7">
        <w:rPr>
          <w:rFonts w:ascii="Arial" w:hAnsi="Arial" w:cs="Arial"/>
          <w:lang w:val="de-DE"/>
        </w:rPr>
        <w:t xml:space="preserve">mukaan lukien tehtaan käynnistys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Vaatimukset energiankulutuksen, kulumisen ja huoltotarpeen vähentämiseksi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Energia- ja kulumisoptimoidun toiminnan saavuttamiseksi märkäjauhatuskoneessa on oltava Eco-käyttötila. Tämä </w:t>
      </w:r>
      <w:r w:rsidR="00983582">
        <w:rPr>
          <w:rFonts w:ascii="Arial" w:hAnsi="Arial" w:cs="Arial"/>
          <w:lang w:val="de-DE"/>
        </w:rPr>
        <w:t xml:space="preserve">tila </w:t>
      </w:r>
      <w:r w:rsidR="00983582">
        <w:rPr>
          <w:rFonts w:ascii="Arial" w:hAnsi="Arial" w:cs="Arial"/>
          <w:lang w:val="de-DE"/>
        </w:rPr>
        <w:t xml:space="preserve">optimoi toiminnan </w:t>
      </w:r>
      <w:r w:rsidRPr="007C53F4">
        <w:rPr>
          <w:rFonts w:ascii="Arial" w:hAnsi="Arial" w:cs="Arial"/>
          <w:lang w:val="de-DE"/>
        </w:rPr>
        <w:t xml:space="preserve">siten, että jauhatuskone toimii tarpeen mukaan ja </w:t>
      </w:r>
      <w:r w:rsidR="00393701">
        <w:rPr>
          <w:rFonts w:ascii="Arial" w:hAnsi="Arial" w:cs="Arial"/>
          <w:lang w:val="de-DE"/>
        </w:rPr>
        <w:t xml:space="preserve">säätää</w:t>
      </w:r>
      <w:r w:rsidRPr="007C53F4">
        <w:rPr>
          <w:rFonts w:ascii="Arial" w:hAnsi="Arial" w:cs="Arial"/>
          <w:lang w:val="de-DE"/>
        </w:rPr>
        <w:t xml:space="preserve"> kierroslukua aktiivisesti prosessin tilan mukaan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Järjestelmän on sisällettävä </w:t>
      </w:r>
      <w:r w:rsidRPr="007C53F4" w:rsidR="00FB5F91">
        <w:rPr>
          <w:rFonts w:ascii="Arial" w:hAnsi="Arial" w:cs="Arial"/>
          <w:lang w:val="de-DE"/>
        </w:rPr>
        <w:t xml:space="preserve">vähintään: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Automaattinen, käsiteltävän aineen mukaan sopeutuva tehon säätö tarpeen mukaiseen murskaukseen, mikä vähentää energiankulutusta ja kulutusosien kulumista </w:t>
      </w:r>
      <w:r w:rsidR="007C216E">
        <w:rPr>
          <w:rFonts w:ascii="Arial" w:hAnsi="Arial" w:cs="Arial"/>
          <w:lang w:val="de-DE"/>
        </w:rPr>
        <w:t xml:space="preserve">(ECO-tila)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Tukosten tunnistus ja peruutusominaisuus kaikissa toimintatiloissa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Käyttöolosuhteet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Märkäjauhatin mitoitus on tehtävä seuraavien käyttötietojen perusteella.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Käsiteltävä materiaali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Käsittelykapasiteetti: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Viskositeetti: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hyvin juokseva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Lämpötila: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Kiintoainepitoisuus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kuiva-ainetta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Leikkausseulan </w:t>
      </w:r>
      <w:r w:rsidRPr="007C53F4">
        <w:rPr>
          <w:rFonts w:ascii="Arial" w:hAnsi="Arial" w:cs="Arial"/>
          <w:lang w:val="de-DE"/>
        </w:rPr>
        <w:t xml:space="preserve">suurin </w:t>
      </w:r>
      <w:r w:rsidRPr="007C53F4" w:rsidR="00420EDF">
        <w:rPr>
          <w:rFonts w:ascii="Arial" w:hAnsi="Arial" w:cs="Arial"/>
          <w:lang w:val="de-DE"/>
        </w:rPr>
        <w:t xml:space="preserve">pallon läpimitta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Tiheys: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pH-arvo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Käyttöpaine: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Tekniset ominaisuudet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Märkäjätteen silppurissa on oltava vähintään seuraavat tekniset ominaisuudet: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="00E40DB4">
        <w:rPr>
          <w:rFonts w:ascii="Arial" w:hAnsi="Arial" w:cs="Arial"/>
          <w:b/>
          <w:bCs/>
          <w:lang w:val="de-DE"/>
        </w:rPr>
        <w:t xml:space="preserve">Leikkuupään </w:t>
      </w:r>
      <w:r w:rsidRPr="007C53F4">
        <w:rPr>
          <w:rFonts w:ascii="Arial" w:hAnsi="Arial" w:cs="Arial"/>
          <w:b/>
          <w:bCs/>
          <w:lang w:val="de-DE"/>
        </w:rPr>
        <w:t xml:space="preserve">materiaalit ja rakenne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Kotelon materiaali: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Toisiinsa optimaalisesti sovitetut leikkuuseulan ja teräroottorin geometriat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Leikkuuterät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Materiaali: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karkaistu </w:t>
      </w:r>
      <w:r w:rsidRPr="00AB71D1" w:rsidR="002E2BA5">
        <w:rPr>
          <w:rFonts w:ascii="Arial" w:hAnsi="Arial" w:cs="Arial"/>
          <w:lang w:val="de-DE"/>
        </w:rPr>
        <w:t xml:space="preserve">ruostumaton teräs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Itse teroittuva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Kääntölaakeroitu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Leikkuusihko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Materiaali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B36857">
        <w:rPr>
          <w:rFonts w:ascii="Arial" w:hAnsi="Arial" w:cs="Arial"/>
          <w:lang w:val="de-DE"/>
        </w:rPr>
        <w:t xml:space="preserve">☐erittäin kulutuskestävä </w:t>
      </w:r>
      <w:r w:rsidRPr="003B7846" w:rsidR="002E2BA5">
        <w:rPr>
          <w:rFonts w:ascii="Arial" w:hAnsi="Arial" w:cs="Arial"/>
          <w:lang w:val="de-DE"/>
        </w:rPr>
        <w:t xml:space="preserve">erikoisteräs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☐ruostumaton teräs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Pallon läpimitta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Leikkauskulma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Liukurengasparisto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NBR-O-renkaalla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Väliaineen kanssa kosketuksissa olevat </w:t>
      </w:r>
      <w:r w:rsidRPr="007C53F4" w:rsidR="002E2BA5">
        <w:rPr>
          <w:rFonts w:ascii="Arial" w:hAnsi="Arial" w:cs="Arial"/>
          <w:lang w:val="de-DE"/>
        </w:rPr>
        <w:t xml:space="preserve">O-renkaat 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Erotin liitännöillä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Materiaali: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Imu-/painepuoli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Laippastandardi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Yhdistelmälaippa, </w:t>
      </w:r>
      <w:r w:rsidR="00F54159">
        <w:rPr>
          <w:rFonts w:ascii="Arial" w:hAnsi="Arial" w:cs="Arial"/>
          <w:lang w:val="de-DE"/>
        </w:rPr>
        <w:t xml:space="preserve">yhteensopiva </w:t>
      </w:r>
      <w:r w:rsidR="00FD6C10">
        <w:rPr>
          <w:rFonts w:ascii="Arial" w:hAnsi="Arial" w:cs="Arial"/>
          <w:lang w:val="de-DE"/>
        </w:rPr>
        <w:t xml:space="preserve">EN- ja </w:t>
      </w:r>
      <w:r w:rsidR="00F54159">
        <w:rPr>
          <w:rFonts w:ascii="Arial" w:hAnsi="Arial" w:cs="Arial"/>
          <w:lang w:val="de-DE"/>
        </w:rPr>
        <w:t xml:space="preserve">ANSI-standard</w:t>
      </w:r>
      <w:r w:rsidR="00F54159">
        <w:rPr>
          <w:rFonts w:ascii="Arial" w:hAnsi="Arial" w:cs="Arial"/>
          <w:lang w:val="de-DE"/>
        </w:rPr>
        <w:t xml:space="preserve">ien kanssa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Paineluokka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Laippakoko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Puhdistusaukko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Neliölaippa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Käyttö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Litteä vaihdemoottori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Valmistaja: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Malli: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Käyttöteho: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Lähtönopeus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ISO-luokka: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Suojausluokka: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Jännite: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Taajuus: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Käämin suojaus: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kylmäjohtolämpötila-anturia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Maalaus on suoritettava seuraavasti: RAL 3020 liikennepunainen tai projektiin liittyvä erikoismaalaus: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Koko kone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Koneen paino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Mitat P x L x K =_________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Toimita edellä kuvatut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märkäjauhatuskoneet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Kappalemäärä: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Yksikköhinta: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Kokonaishinta: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Sivu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, kirjoittanut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docId:81393A0A816C334BD13C9442D463E5C6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