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78385F" w:rsidR="002C6623" w:rsidP="002C6623" w:rsidRDefault="002C6623" w14:paraId="4EE29538" w14:textId="77777777">
      <w:pPr>
        <w:rPr>
          <w:rFonts w:cstheme="minorHAnsi"/>
          <w:b/>
          <w:bCs/>
        </w:rPr>
      </w:pPr>
      <w:r w:rsidRPr="0078385F">
        <w:rPr>
          <w:rFonts w:cstheme="minorHAnsi"/>
          <w:b/>
          <w:bCs/>
        </w:rPr>
        <w:t xml:space="preserve">Vogelsang-kierukkapumppu</w:t>
      </w:r>
    </w:p>
    <w:p w:rsidR="002C6623" w:rsidP="002C6623" w:rsidRDefault="002C6623" w14:paraId="65835EE2" w14:textId="77777777">
      <w:r>
        <w:t xml:space="preserve">on vaakasuoraan asennettu, kuivakäynnistyskestävä pyörivä mäntäpumppu.</w:t>
      </w:r>
    </w:p>
    <w:p w:rsidR="002C6623" w:rsidP="002C6623" w:rsidRDefault="002C6623" w14:paraId="48399747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8126E7">
        <w:rPr>
          <w:rFonts w:cstheme="minorHAnsi"/>
        </w:rPr>
        <w:t xml:space="preserve">Pumppu ja </w:t>
      </w:r>
      <w:r>
        <w:rPr>
          <w:rFonts w:cstheme="minorHAnsi"/>
        </w:rPr>
        <w:t xml:space="preserve">käyttölaite </w:t>
      </w:r>
      <w:r w:rsidRPr="008126E7">
        <w:rPr>
          <w:rFonts w:cstheme="minorHAnsi"/>
        </w:rPr>
        <w:t xml:space="preserve">on asennettu ja kohdistettu yhteiselle, vääntöjäykälle galvanoidusta teräksestä valmistetulle konsolille ja </w:t>
      </w:r>
      <w:r w:rsidRPr="008126E7">
        <w:rPr>
          <w:rFonts w:cstheme="minorHAnsi"/>
        </w:rPr>
        <w:t xml:space="preserve">yhdistetty </w:t>
      </w:r>
      <w:r w:rsidRPr="008126E7">
        <w:rPr>
          <w:rFonts w:cstheme="minorHAnsi"/>
        </w:rPr>
        <w:t xml:space="preserve">joustavalla kytkimellä, johon kuuluu </w:t>
      </w:r>
      <w:r>
        <w:rPr>
          <w:rFonts w:cstheme="minorHAnsi"/>
        </w:rPr>
        <w:t xml:space="preserve">muovinen </w:t>
      </w:r>
      <w:r w:rsidRPr="008126E7">
        <w:rPr>
          <w:rFonts w:cstheme="minorHAnsi"/>
        </w:rPr>
        <w:t xml:space="preserve">kytkinsuoja</w:t>
      </w:r>
      <w:r w:rsidRPr="008126E7">
        <w:rPr>
          <w:rFonts w:cstheme="minorHAnsi"/>
        </w:rPr>
        <w:t xml:space="preserve">.</w:t>
      </w:r>
    </w:p>
    <w:p w:rsidR="002C6623" w:rsidP="002C6623" w:rsidRDefault="002C6623" w14:paraId="646D616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2C6623" w:rsidP="002C6623" w:rsidRDefault="002C6623" w14:paraId="533E616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Prosessiolosuhteet:</w:t>
      </w:r>
    </w:p>
    <w:p w:rsidR="002C6623" w:rsidP="002C6623" w:rsidRDefault="002C6623" w14:paraId="1B2B234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Siirrettävä aine: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</w:t>
      </w:r>
    </w:p>
    <w:p w:rsidR="002C6623" w:rsidP="002C6623" w:rsidRDefault="002C6623" w14:paraId="60F52E7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Tarvittava tilavuusvirtaus (tarvittaessa säätöalue – –):____________________</w:t>
      </w:r>
    </w:p>
    <w:p w:rsidR="002C6623" w:rsidP="002C6623" w:rsidRDefault="002C6623" w14:paraId="3905472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TS-pitoisuus: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1A868F0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Nesteen lämpötila: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372A222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Paine tulopuolella: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666C78B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Paine ulostulossa: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6A5F38A7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Paine-ero: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620D3F6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2C6623" w:rsidP="002C6623" w:rsidRDefault="002C6623" w14:paraId="3146190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Malli ja materiaalit:</w:t>
      </w:r>
    </w:p>
    <w:p w:rsidRPr="00732C67" w:rsidR="002C6623" w:rsidP="002C6623" w:rsidRDefault="002C6623" w14:paraId="6939F2E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Valmistaja:</w:t>
      </w:r>
      <w:r w:rsidRPr="00732C67">
        <w:rPr>
          <w:rFonts w:cstheme="minorHAnsi"/>
        </w:rPr>
        <w:tab/>
      </w:r>
      <w:r w:rsidRPr="00732C67">
        <w:rPr>
          <w:rFonts w:cstheme="minorHAnsi"/>
        </w:rPr>
        <w:tab/>
      </w:r>
      <w:r w:rsidRPr="00732C67">
        <w:rPr>
          <w:rFonts w:cstheme="minorHAnsi"/>
        </w:rPr>
        <w:t xml:space="preserve"> Vogelsang</w:t>
      </w:r>
    </w:p>
    <w:p w:rsidRPr="00732C67" w:rsidR="002C6623" w:rsidP="002C6623" w:rsidRDefault="002C6623" w14:paraId="6F27B8C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Malli:</w:t>
      </w:r>
      <w:r w:rsidRPr="00732C67">
        <w:rPr>
          <w:rFonts w:cstheme="minorHAnsi"/>
        </w:rPr>
        <w:tab/>
      </w:r>
      <w:r w:rsidRPr="00732C67">
        <w:rPr>
          <w:rFonts w:cstheme="minorHAnsi"/>
        </w:rPr>
        <w:tab/>
      </w:r>
      <w:r w:rsidRPr="00732C67">
        <w:rPr>
          <w:rFonts w:cstheme="minorHAnsi"/>
        </w:rPr>
        <w:tab/>
      </w:r>
      <w:r w:rsidRPr="00732C67">
        <w:rPr>
          <w:rFonts w:cstheme="minorHAnsi"/>
        </w:rPr>
        <w:t xml:space="preserve">VX136 Q</w:t>
      </w:r>
    </w:p>
    <w:p w:rsidRPr="00732C67" w:rsidR="002C6623" w:rsidP="002C6623" w:rsidRDefault="002C6623" w14:paraId="61E924C7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Valittu merkki: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Pr="00732C67" w:rsidR="002C6623" w:rsidP="002C6623" w:rsidRDefault="002C6623" w14:paraId="4834C8D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Valittu malli: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Pr="00732C67" w:rsidR="002C6623" w:rsidP="002C6623" w:rsidRDefault="002C6623" w14:paraId="2C091B0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Pumpun kierrosluku: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Pr="00732C67" w:rsidR="002C6623" w:rsidP="002C6623" w:rsidRDefault="002C6623" w14:paraId="745E7CE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Tehonkulutus: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="002C6623" w:rsidP="002C6623" w:rsidRDefault="002C6623" w14:paraId="67E9E3C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 xml:space="preserve">Valittu käyttöteho:</w:t>
      </w:r>
      <w:r>
        <w:rPr>
          <w:rFonts w:cstheme="minorHAnsi"/>
        </w:rPr>
        <w:t xml:space="preserve">_________________</w:t>
      </w:r>
    </w:p>
    <w:p w:rsidRPr="00732C67" w:rsidR="002C6623" w:rsidP="002C6623" w:rsidRDefault="002C6623" w14:paraId="12D46F4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Suurin </w:t>
      </w:r>
      <w:r w:rsidRPr="00732C67">
        <w:rPr>
          <w:rFonts w:cstheme="minorHAnsi"/>
        </w:rPr>
        <w:t xml:space="preserve">pallon läpimitta:</w:t>
      </w:r>
      <w:r>
        <w:rPr>
          <w:rFonts w:cstheme="minorHAnsi"/>
        </w:rPr>
        <w:t xml:space="preserve"> 40 mm</w:t>
      </w:r>
    </w:p>
    <w:p w:rsidRPr="00732C67" w:rsidR="002C6623" w:rsidP="002C6623" w:rsidRDefault="002C6623" w14:paraId="7ABD1DA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Pumppukammion akselin halkaisija: 60 mm</w:t>
      </w:r>
    </w:p>
    <w:p w:rsidRPr="00732C67" w:rsidR="002C6623" w:rsidP="002C6623" w:rsidRDefault="002C6623" w14:paraId="44267D7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732C67" w:rsidR="002C6623" w:rsidP="002C6623" w:rsidRDefault="002C6623" w14:paraId="13A8C95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  <w:b/>
          <w:bCs/>
        </w:rPr>
        <w:t xml:space="preserve">Pumppu:</w:t>
      </w:r>
    </w:p>
    <w:p w:rsidR="002C6623" w:rsidP="002C6623" w:rsidRDefault="002C6623" w14:paraId="4D414A3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F14723">
        <w:rPr>
          <w:rFonts w:cstheme="minorHAnsi"/>
        </w:rPr>
        <w:t xml:space="preserve">Kotelon puolikuoret:</w:t>
      </w:r>
      <w:r w:rsidRPr="00F14723">
        <w:rPr>
          <w:rFonts w:cstheme="minorHAnsi"/>
        </w:rPr>
        <w:tab/>
      </w:r>
      <w:r w:rsidRPr="00F14723">
        <w:rPr>
          <w:rFonts w:cstheme="minorHAnsi"/>
        </w:rPr>
        <w:tab/>
      </w:r>
      <w:r w:rsidRPr="00F14723">
        <w:rPr>
          <w:rFonts w:cstheme="minorHAnsi"/>
        </w:rPr>
        <w:t xml:space="preserve">säädettävät kotelon puolikuoret </w:t>
      </w:r>
      <w:r>
        <w:rPr>
          <w:rFonts w:cstheme="minorHAnsi"/>
        </w:rPr>
        <w:t xml:space="preserve">GG-25-valuraudasta</w:t>
      </w:r>
    </w:p>
    <w:p w:rsidR="002C6623" w:rsidP="002C6623" w:rsidRDefault="002C6623" w14:paraId="5CC9665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Kotelon aksiaalinen suojaus: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suojalevyt HVSS-materiaalista</w:t>
      </w:r>
    </w:p>
    <w:p w:rsidR="002C6623" w:rsidP="002C6623" w:rsidRDefault="002C6623" w14:paraId="356703B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Pyörivä mäntä: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nelisiipiset </w:t>
      </w:r>
      <w:r>
        <w:rPr>
          <w:rFonts w:cstheme="minorHAnsi"/>
        </w:rPr>
        <w:t xml:space="preserve">HiFlo-mäntät, joiden geometria estää pulsaatiot, valmistettu NBR-materiaalista</w:t>
      </w:r>
    </w:p>
    <w:p w:rsidR="002C6623" w:rsidP="002C6623" w:rsidRDefault="002C6623" w14:paraId="4C05AE7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C6623">
        <w:rPr>
          <w:rFonts w:cstheme="minorHAnsi"/>
        </w:rPr>
        <w:t xml:space="preserve">Laakerointi</w:t>
      </w:r>
      <w:r>
        <w:rPr>
          <w:rFonts w:cstheme="minorHAnsi"/>
        </w:rPr>
        <w:t xml:space="preserve">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yksipuolinen laakerointi </w:t>
      </w:r>
      <w:r w:rsidRPr="002C6623">
        <w:rPr>
          <w:rFonts w:cstheme="minorHAnsi"/>
        </w:rPr>
        <w:t xml:space="preserve">nopeaa </w:t>
      </w:r>
      <w:r>
        <w:rPr>
          <w:rFonts w:cstheme="minorHAnsi"/>
        </w:rPr>
        <w:t xml:space="preserve">mäntänvaihtoa </w:t>
      </w:r>
      <w:r>
        <w:rPr>
          <w:rFonts w:cstheme="minorHAnsi"/>
        </w:rPr>
        <w:t xml:space="preserve">varten</w:t>
      </w:r>
    </w:p>
    <w:p w:rsidR="00EE54DF" w:rsidP="002C6623" w:rsidRDefault="002C6623" w14:paraId="379F4540" w14:textId="70B1BC9E">
      <w:pPr>
        <w:spacing w:after="0"/>
        <w:rPr>
          <w:rFonts w:cstheme="minorHAnsi"/>
        </w:rPr>
      </w:pPr>
      <w:r w:rsidRPr="002C6623">
        <w:rPr>
          <w:rFonts w:cstheme="minorHAnsi"/>
        </w:rPr>
        <w:t xml:space="preserve">Akseli:</w:t>
      </w:r>
      <w:r w:rsidRPr="002C6623">
        <w:rPr>
          <w:rFonts w:cstheme="minorHAnsi"/>
        </w:rPr>
        <w:tab/>
      </w:r>
      <w:r w:rsidRPr="002C6623">
        <w:rPr>
          <w:rFonts w:cstheme="minorHAnsi"/>
        </w:rPr>
        <w:tab/>
      </w:r>
      <w:r w:rsidRPr="002C6623">
        <w:rPr>
          <w:rFonts w:cstheme="minorHAnsi"/>
        </w:rPr>
        <w:tab/>
      </w:r>
      <w:r w:rsidRPr="002C6623">
        <w:rPr>
          <w:rFonts w:cstheme="minorHAnsi"/>
        </w:rPr>
        <w:tab/>
      </w:r>
      <w:r w:rsidRPr="002C6623">
        <w:rPr>
          <w:rFonts w:cstheme="minorHAnsi"/>
        </w:rPr>
        <w:t xml:space="preserve">kestävä ja murtumaton akseli</w:t>
      </w:r>
    </w:p>
    <w:p w:rsidR="002C6623" w:rsidP="002C6623" w:rsidRDefault="002C6623" w14:paraId="4C025579" w14:textId="1095DFDF">
      <w:pPr>
        <w:spacing w:after="0"/>
        <w:rPr>
          <w:rFonts w:cstheme="minorHAnsi"/>
        </w:rPr>
      </w:pPr>
      <w:r>
        <w:rPr>
          <w:rFonts w:cstheme="minorHAnsi"/>
        </w:rPr>
        <w:t xml:space="preserve">Akselin tiiviste: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tiiviste </w:t>
      </w:r>
      <w:r>
        <w:rPr>
          <w:rFonts w:cstheme="minorHAnsi"/>
        </w:rPr>
        <w:t xml:space="preserve">patruunayksikkönä</w:t>
      </w:r>
    </w:p>
    <w:p w:rsidR="002C6623" w:rsidP="002C6623" w:rsidRDefault="002C6623" w14:paraId="6DDEFA6F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Materiaali: lohkorengas 1.4301 Cr2O3 / </w:t>
      </w:r>
      <w:r>
        <w:rPr>
          <w:rFonts w:cstheme="minorHAnsi"/>
        </w:rPr>
        <w:t xml:space="preserve">Duronit</w:t>
      </w:r>
    </w:p>
    <w:p w:rsidR="002C6623" w:rsidP="002C6623" w:rsidRDefault="002C6623" w14:paraId="1E3A6C4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start="2832" w:hanging="2832"/>
        <w:rPr>
          <w:rFonts w:cstheme="minorHAnsi"/>
        </w:rPr>
      </w:pPr>
      <w:r>
        <w:rPr>
          <w:rFonts w:cstheme="minorHAnsi"/>
        </w:rPr>
        <w:t xml:space="preserve">Tiivisteen tarkastus: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liukurengastiivisteen optinen tarkastus </w:t>
      </w:r>
      <w:r>
        <w:rPr>
          <w:rFonts w:cstheme="minorHAnsi"/>
        </w:rPr>
        <w:t xml:space="preserve">paineistettua </w:t>
      </w:r>
      <w:r>
        <w:rPr>
          <w:rFonts w:cstheme="minorHAnsi"/>
        </w:rPr>
        <w:t xml:space="preserve">tiivistekammiosäiliötä </w:t>
      </w:r>
      <w:r>
        <w:rPr>
          <w:rFonts w:cstheme="minorHAnsi"/>
        </w:rPr>
        <w:t xml:space="preserve">käyttäen</w:t>
      </w:r>
    </w:p>
    <w:p w:rsidR="002C6623" w:rsidP="002C6623" w:rsidRDefault="002C6623" w14:paraId="4258FF0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Korroosiosuojaus: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2-komponenttinen pohja- ja pintamaalaus</w:t>
      </w:r>
    </w:p>
    <w:p w:rsidR="002C6623" w:rsidP="002C6623" w:rsidRDefault="002C6623" w14:paraId="6B3C15C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Pumppu ja moottori värissä RAL 3020 (liikennepunainen)</w:t>
      </w:r>
    </w:p>
    <w:p w:rsidR="002C6623" w:rsidP="002C6623" w:rsidRDefault="002C6623" w14:paraId="7B1BEDD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Huolto: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QuickService-konsepti</w:t>
      </w:r>
    </w:p>
    <w:p w:rsidR="002C6623" w:rsidP="002C6623" w:rsidRDefault="002C6623" w14:paraId="26FE230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Liitännät:</w:t>
      </w:r>
    </w:p>
    <w:p w:rsidR="002C6623" w:rsidP="002C6623" w:rsidRDefault="002C6623" w14:paraId="7E92E0E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Liitäntätyyppi: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="002C6623" w:rsidP="002C6623" w:rsidRDefault="002C6623" w14:paraId="63CA75C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Liitäntästandardi:</w:t>
      </w:r>
      <w:r>
        <w:rPr>
          <w:rFonts w:cstheme="minorHAnsi"/>
        </w:rPr>
        <w:tab/>
      </w:r>
      <w:r>
        <w:rPr>
          <w:rFonts w:cstheme="minorHAnsi"/>
        </w:rPr>
        <w:t xml:space="preserve">EN1092-1/11 PN16</w:t>
      </w:r>
    </w:p>
    <w:p w:rsidR="002C6623" w:rsidP="002C6623" w:rsidRDefault="002C6623" w14:paraId="6914286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Liitännän koko: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="002C6623" w:rsidP="002C6623" w:rsidRDefault="002C6623" w14:paraId="455E051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Materiaali: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</w:t>
      </w:r>
    </w:p>
    <w:p w:rsidR="002C6623" w:rsidP="002C6623" w:rsidRDefault="002C6623" w14:paraId="42F5A31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2C6623" w:rsidP="002C6623" w:rsidRDefault="002C6623" w14:paraId="6A54ECA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2C6623" w:rsidP="002C6623" w:rsidRDefault="002C6623" w14:paraId="647D6BA3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Käyttö:</w:t>
      </w:r>
    </w:p>
    <w:p w:rsidR="002C6623" w:rsidP="002C6623" w:rsidRDefault="002C6623" w14:paraId="3A97295A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Suoravaihteinen moottori</w:t>
      </w:r>
    </w:p>
    <w:p w:rsidR="002C6623" w:rsidP="002C6623" w:rsidRDefault="002C6623" w14:paraId="541A331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2C6623" w:rsidP="002C6623" w:rsidRDefault="002C6623" w14:paraId="0C25F70F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Valmistaja: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Getriebebau Nord</w:t>
      </w:r>
    </w:p>
    <w:p w:rsidR="002C6623" w:rsidP="002C6623" w:rsidRDefault="002C6623" w14:paraId="2783B2C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Malli: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026F065E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Käyttöteho: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7853F7D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lastRenderedPageBreak/>
      </w:r>
      <w:r>
        <w:rPr>
          <w:rFonts w:cstheme="minorHAnsi"/>
        </w:rPr>
        <w:t xml:space="preserve">Lähtönopeus</w:t>
      </w:r>
      <w:r>
        <w:rPr>
          <w:rFonts w:cstheme="minorHAnsi"/>
        </w:rPr>
        <w:t xml:space="preserve">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</w:t>
      </w:r>
    </w:p>
    <w:p w:rsidR="002C6623" w:rsidP="002C6623" w:rsidRDefault="002C6623" w14:paraId="48582669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ISO-luokka: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F</w:t>
      </w:r>
    </w:p>
    <w:p w:rsidR="002C6623" w:rsidP="002C6623" w:rsidRDefault="002C6623" w14:paraId="78C66E2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Suojausluokka: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IP55</w:t>
      </w:r>
    </w:p>
    <w:p w:rsidR="002C6623" w:rsidP="002C6623" w:rsidRDefault="002C6623" w14:paraId="6F7D7AA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Jännite: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400/690 V</w:t>
      </w:r>
    </w:p>
    <w:p w:rsidR="002C6623" w:rsidP="002C6623" w:rsidRDefault="002C6623" w14:paraId="3BD65B0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Taajuus: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50 Hz</w:t>
      </w:r>
    </w:p>
    <w:p w:rsidR="002C6623" w:rsidP="002C6623" w:rsidRDefault="002C6623" w14:paraId="296E6AEB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Käämin suojaus: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 xml:space="preserve">3 kylmäjohtolämpötila-anturia</w:t>
      </w:r>
    </w:p>
    <w:p w:rsidR="002C6623" w:rsidP="002C6623" w:rsidRDefault="002C6623" w14:paraId="0C087145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Säätöalue taajuusmuuttajakäytössä: </w:t>
      </w:r>
      <w:r>
        <w:rPr>
          <w:rFonts w:cstheme="minorHAnsi"/>
        </w:rPr>
        <w:tab/>
      </w:r>
      <w:r>
        <w:rPr>
          <w:rFonts w:cstheme="minorHAnsi"/>
        </w:rPr>
        <w:t xml:space="preserve">___________________________</w:t>
      </w:r>
    </w:p>
    <w:p w:rsidR="002C6623" w:rsidP="002C6623" w:rsidRDefault="002C6623" w14:paraId="3AEE2AE0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2C6623" w:rsidP="002C6623" w:rsidRDefault="002C6623" w14:paraId="5DEF9FCD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Toimita edellä kuvattu pumppujärjestelmä.</w:t>
      </w:r>
    </w:p>
    <w:p w:rsidR="002C6623" w:rsidP="002C6623" w:rsidRDefault="002C6623" w14:paraId="4CD25FCD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2C6623" w:rsidP="002C6623" w:rsidRDefault="002C6623" w14:paraId="3DB21DA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="00F344B8" w:rsidP="00F344B8" w:rsidRDefault="00F344B8" w14:paraId="4E8131F8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Lisävarusteet:</w:t>
      </w:r>
    </w:p>
    <w:p w:rsidR="00F344B8" w:rsidP="00F344B8" w:rsidRDefault="00F344B8" w14:paraId="4D66D966" w14:textId="77777777">
      <w:pPr>
        <w:spacing w:after="0"/>
      </w:pPr>
    </w:p>
    <w:p w:rsidR="00F344B8" w:rsidP="00F344B8" w:rsidRDefault="00F344B8" w14:paraId="7DAF03E1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InjectionSystem</w:t>
      </w:r>
    </w:p>
    <w:p w:rsidRPr="002C6623" w:rsidR="00F344B8" w:rsidP="00F344B8" w:rsidRDefault="00F344B8" w14:paraId="3E34C92C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C6623">
        <w:rPr>
          <w:rFonts w:cstheme="minorHAnsi"/>
        </w:rPr>
        <w:t xml:space="preserve">Kotelon puolikuoret, joiden ympäröintikulma on suurennettu vähintään 190°:een </w:t>
      </w:r>
    </w:p>
    <w:p w:rsidRPr="002C6623" w:rsidR="00F344B8" w:rsidP="00F344B8" w:rsidRDefault="00F344B8" w14:paraId="0A166F5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:rsidRPr="002C6623" w:rsidR="00F344B8" w:rsidP="00F344B8" w:rsidRDefault="00F344B8" w14:paraId="19B9DB42" w14:textId="77777777">
      <w:pPr>
        <w:pStyle w:val="Norma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Theme="minorHAnsi" w:hAnsiTheme="minorHAnsi" w:cstheme="minorHAnsi"/>
          <w:sz w:val="22"/>
          <w:szCs w:val="22"/>
        </w:rPr>
      </w:pPr>
      <w:r w:rsidRPr="002C6623">
        <w:rPr>
          <w:rFonts w:asciiTheme="minorHAnsi" w:hAnsiTheme="minorHAnsi" w:cstheme="minorHAnsi"/>
          <w:b/>
          <w:bCs/>
          <w:sz w:val="22"/>
          <w:szCs w:val="22"/>
        </w:rPr>
        <w:t xml:space="preserve">Edut:</w:t>
      </w:r>
    </w:p>
    <w:p w:rsidRPr="002C6623" w:rsidR="00F344B8" w:rsidP="00F344B8" w:rsidRDefault="00F344B8" w14:paraId="0A1D427B" w14:textId="77777777">
      <w:pPr>
        <w:pStyle w:val="Listenabsatz"/>
        <w:widowControl w:val="0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C6623">
        <w:rPr>
          <w:rFonts w:cstheme="minorHAnsi"/>
        </w:rPr>
        <w:t xml:space="preserve">Parempi hyötysuhde</w:t>
      </w:r>
    </w:p>
    <w:p w:rsidRPr="002C6623" w:rsidR="00F344B8" w:rsidP="00F344B8" w:rsidRDefault="00F344B8" w14:paraId="1F8C1172" w14:textId="77777777">
      <w:pPr>
        <w:pStyle w:val="Listenabsatz"/>
        <w:widowControl w:val="0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C6623">
        <w:rPr>
          <w:rFonts w:cstheme="minorHAnsi"/>
        </w:rPr>
        <w:t xml:space="preserve">Parempi imukäyttäytyminen</w:t>
      </w:r>
    </w:p>
    <w:p w:rsidRPr="002C6623" w:rsidR="00F344B8" w:rsidP="00F344B8" w:rsidRDefault="00F344B8" w14:paraId="5B86150F" w14:textId="77777777">
      <w:pPr>
        <w:pStyle w:val="Listenabsatz"/>
        <w:widowControl w:val="0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C6623">
        <w:rPr>
          <w:rFonts w:cstheme="minorHAnsi"/>
        </w:rPr>
        <w:t xml:space="preserve">Mäntien pidempi käyttöikä</w:t>
      </w:r>
    </w:p>
    <w:p w:rsidRPr="002C6623" w:rsidR="00F344B8" w:rsidP="00F344B8" w:rsidRDefault="00F344B8" w14:paraId="41E2C7B3" w14:textId="77777777">
      <w:pPr>
        <w:pStyle w:val="Listenabsatz"/>
        <w:widowControl w:val="0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C6623">
        <w:rPr>
          <w:rFonts w:cstheme="minorHAnsi"/>
        </w:rPr>
        <w:t xml:space="preserve">Parempi kestävyys vieraiden esineiden suhteen</w:t>
      </w:r>
    </w:p>
    <w:p w:rsidR="00F344B8" w:rsidP="00F344B8" w:rsidRDefault="00F344B8" w14:paraId="34140368" w14:textId="77777777">
      <w:pPr>
        <w:spacing w:after="0"/>
      </w:pPr>
    </w:p>
    <w:p w:rsidR="00F344B8" w:rsidP="00F344B8" w:rsidRDefault="00F344B8" w14:paraId="7ED37D67" w14:textId="77777777">
      <w:pPr>
        <w:spacing w:after="0"/>
      </w:pPr>
    </w:p>
    <w:p w:rsidR="00F344B8" w:rsidP="00F344B8" w:rsidRDefault="00F344B8" w14:paraId="127EC358" w14:textId="77777777">
      <w:pPr>
        <w:spacing w:after="0"/>
      </w:pPr>
    </w:p>
    <w:p w:rsidR="00F344B8" w:rsidP="00F344B8" w:rsidRDefault="00F344B8" w14:paraId="2418C23D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Radiaaliset suojalevyt</w:t>
      </w:r>
    </w:p>
    <w:p w:rsidR="00F344B8" w:rsidP="00F344B8" w:rsidRDefault="00F344B8" w14:paraId="64E06BA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Pumpun kotelo, jossa on modulaarinen </w:t>
      </w:r>
      <w:r>
        <w:rPr>
          <w:rFonts w:cstheme="minorHAnsi"/>
        </w:rPr>
        <w:t xml:space="preserve">InjectionSystem </w:t>
      </w:r>
      <w:r>
        <w:rPr>
          <w:rFonts w:cstheme="minorHAnsi"/>
        </w:rPr>
        <w:t xml:space="preserve">ja radiaaliset suojalevyt. Huolto on mahdollista ilman, että pumppua tarvitsee irrottaa putkistosta.</w:t>
      </w:r>
    </w:p>
    <w:p w:rsidR="00F344B8" w:rsidP="00F344B8" w:rsidRDefault="00F344B8" w14:paraId="108E1F04" w14:textId="77777777">
      <w:pPr>
        <w:spacing w:after="0"/>
      </w:pPr>
    </w:p>
    <w:p w:rsidR="00F344B8" w:rsidP="00F344B8" w:rsidRDefault="00F344B8" w14:paraId="374884EA" w14:textId="77777777">
      <w:pPr>
        <w:spacing w:after="0"/>
      </w:pPr>
    </w:p>
    <w:p w:rsidR="00F344B8" w:rsidP="00F344B8" w:rsidRDefault="00F344B8" w14:paraId="741FE224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Kuivakäyntisuojaus</w:t>
      </w:r>
    </w:p>
    <w:p w:rsidRPr="00A4326F" w:rsidR="00F344B8" w:rsidP="00F344B8" w:rsidRDefault="00F344B8" w14:paraId="063376D1" w14:textId="77777777">
      <w:pPr>
        <w:widowControl w:val="0"/>
        <w:tabs>
          <w:tab w:val="left" w:pos="144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Pumppu toimitetaan valmiiksi asennetulla lämpötila-anturilla, joka valvoo pumpun lämpötilaa.</w:t>
      </w:r>
    </w:p>
    <w:p w:rsidR="00F344B8" w:rsidP="00F344B8" w:rsidRDefault="00F344B8" w14:paraId="7F61ED97" w14:textId="77777777">
      <w:pPr>
        <w:widowControl w:val="0"/>
        <w:tabs>
          <w:tab w:val="left" w:pos="144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Toimitukseen kuuluu 5 m:n kaapeli ja sopiva näyttölaite, joka on tarkoitettu asennettavaksi etupaneeliin. Näyttölaite toimitetaan irrallisena.</w:t>
      </w:r>
    </w:p>
    <w:p w:rsidR="00F344B8" w:rsidP="00F344B8" w:rsidRDefault="00F344B8" w14:paraId="6AE4A680" w14:textId="77777777">
      <w:pPr>
        <w:widowControl w:val="0"/>
        <w:tabs>
          <w:tab w:val="left" w:pos="144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A4326F" w:rsidR="00F344B8" w:rsidP="00F344B8" w:rsidRDefault="00F344B8" w14:paraId="60D46506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Malli PT100:</w:t>
      </w:r>
      <w:r w:rsidRPr="00A4326F">
        <w:rPr>
          <w:rFonts w:cstheme="minorHAnsi"/>
        </w:rPr>
        <w:tab/>
      </w:r>
      <w:r w:rsidRPr="00A4326F">
        <w:rPr>
          <w:rFonts w:cstheme="minorHAnsi"/>
        </w:rPr>
        <w:tab/>
      </w:r>
      <w:r w:rsidRPr="00A4326F">
        <w:rPr>
          <w:rFonts w:cstheme="minorHAnsi"/>
        </w:rPr>
        <w:t xml:space="preserve">___________________________</w:t>
      </w:r>
    </w:p>
    <w:p w:rsidRPr="00A4326F" w:rsidR="00F344B8" w:rsidP="00F344B8" w:rsidRDefault="00F344B8" w14:paraId="4F348001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Malli PT100:</w:t>
      </w:r>
      <w:r w:rsidRPr="00A4326F">
        <w:rPr>
          <w:rFonts w:cstheme="minorHAnsi"/>
        </w:rPr>
        <w:tab/>
      </w:r>
      <w:r w:rsidRPr="00A4326F">
        <w:rPr>
          <w:rFonts w:cstheme="minorHAnsi"/>
        </w:rPr>
        <w:tab/>
      </w:r>
      <w:r w:rsidRPr="00A4326F">
        <w:rPr>
          <w:rFonts w:cstheme="minorHAnsi"/>
        </w:rPr>
        <w:t xml:space="preserve">___________________________</w:t>
      </w:r>
    </w:p>
    <w:p w:rsidRPr="00A4326F" w:rsidR="00F344B8" w:rsidP="00F344B8" w:rsidRDefault="00F344B8" w14:paraId="2C1F84A0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Pr="00A4326F" w:rsidR="00F344B8" w:rsidP="00F344B8" w:rsidRDefault="00F344B8" w14:paraId="502FB4EE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Lämpötilansäätimen merkki:________________________</w:t>
      </w:r>
    </w:p>
    <w:p w:rsidRPr="00A4326F" w:rsidR="00F344B8" w:rsidP="00F344B8" w:rsidRDefault="00F344B8" w14:paraId="513D0140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Lämpötilansäätimen malli:</w:t>
      </w:r>
      <w:r w:rsidRPr="00A4326F">
        <w:rPr>
          <w:rFonts w:cstheme="minorHAnsi"/>
        </w:rPr>
        <w:tab/>
      </w:r>
      <w:r w:rsidRPr="00A4326F">
        <w:rPr>
          <w:rFonts w:cstheme="minorHAnsi"/>
        </w:rPr>
        <w:t xml:space="preserve">___________________________</w:t>
      </w:r>
    </w:p>
    <w:p w:rsidRPr="00A4326F" w:rsidR="00F344B8" w:rsidP="00F344B8" w:rsidRDefault="00F344B8" w14:paraId="2C65D895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</w:p>
    <w:p w:rsidR="00F344B8" w:rsidP="00F344B8" w:rsidRDefault="00F344B8" w14:paraId="5A3287EC" w14:textId="77777777">
      <w:pPr>
        <w:spacing w:after="0"/>
      </w:pPr>
    </w:p>
    <w:p w:rsidR="00F344B8" w:rsidP="00F344B8" w:rsidRDefault="00F344B8" w14:paraId="5F9540A0" w14:textId="77777777">
      <w:pPr>
        <w:spacing w:after="0"/>
      </w:pPr>
    </w:p>
    <w:p w:rsidRPr="00A4326F" w:rsidR="00F344B8" w:rsidP="00F344B8" w:rsidRDefault="00F344B8" w14:paraId="7BDD166F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 w:rsidRPr="00A4326F">
        <w:rPr>
          <w:rFonts w:cstheme="minorHAnsi"/>
          <w:b/>
          <w:bCs/>
        </w:rPr>
        <w:t xml:space="preserve">Digitaalinen paineenvalvonta</w:t>
      </w:r>
    </w:p>
    <w:p w:rsidRPr="00A4326F" w:rsidR="00F344B8" w:rsidP="00F344B8" w:rsidRDefault="00F344B8" w14:paraId="6BB29822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A4326F">
        <w:rPr>
          <w:rFonts w:cstheme="minorHAnsi"/>
          <w:color w:val="000000"/>
        </w:rPr>
        <w:t xml:space="preserve">Maksimipaineen katkaisija ja paineanturi säätöä varten</w:t>
      </w:r>
    </w:p>
    <w:p w:rsidRPr="00A4326F" w:rsidR="00F344B8" w:rsidP="00F344B8" w:rsidRDefault="00F344B8" w14:paraId="3D833B46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A4326F">
        <w:rPr>
          <w:rFonts w:cstheme="minorHAnsi"/>
          <w:color w:val="000000"/>
        </w:rPr>
        <w:t xml:space="preserve">2 digitaalista lähtöä, 1 analoginen lähtö</w:t>
      </w:r>
    </w:p>
    <w:p w:rsidRPr="00A4326F" w:rsidR="00F344B8" w:rsidP="00F344B8" w:rsidRDefault="00F344B8" w14:paraId="6E85CE0F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A4326F">
        <w:rPr>
          <w:rFonts w:cstheme="minorHAnsi"/>
          <w:color w:val="000000"/>
        </w:rPr>
        <w:t xml:space="preserve">3-numeroinen LED</w:t>
      </w:r>
    </w:p>
    <w:p w:rsidRPr="00E07CB9" w:rsidR="00F344B8" w:rsidP="00F344B8" w:rsidRDefault="00F344B8" w14:paraId="1E3F094A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:rsidRPr="00A4326F" w:rsidR="00F344B8" w:rsidP="00F344B8" w:rsidRDefault="00F344B8" w14:paraId="73542ED3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Paineenvalvontalaitteen</w:t>
      </w:r>
      <w:r w:rsidRPr="00A4326F">
        <w:rPr>
          <w:rFonts w:cstheme="minorHAnsi"/>
        </w:rPr>
        <w:t xml:space="preserve"> merkki</w:t>
      </w:r>
      <w:r w:rsidRPr="00A4326F">
        <w:rPr>
          <w:rFonts w:cstheme="minorHAnsi"/>
        </w:rPr>
        <w:t xml:space="preserve">:_______________________</w:t>
      </w:r>
    </w:p>
    <w:p w:rsidRPr="00A4326F" w:rsidR="00F344B8" w:rsidP="00F344B8" w:rsidRDefault="00F344B8" w14:paraId="7F9557C6" w14:textId="77777777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Paineenvalvonnan </w:t>
      </w:r>
      <w:r>
        <w:rPr>
          <w:rFonts w:cstheme="minorHAnsi"/>
        </w:rPr>
        <w:t xml:space="preserve">tyyppi</w:t>
      </w:r>
      <w:r w:rsidRPr="00A4326F">
        <w:rPr>
          <w:rFonts w:cstheme="minorHAnsi"/>
        </w:rPr>
        <w:t xml:space="preserve">:___________________________</w:t>
      </w:r>
    </w:p>
    <w:p w:rsidR="002C6623" w:rsidP="00F344B8" w:rsidRDefault="002C6623" w14:paraId="469B9C4D" w14:textId="7777777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</w:pPr>
    </w:p>
    <w:sectPr w:rsidR="002C662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BA1CC8"/>
    <w:multiLevelType w:val="hybridMultilevel"/>
    <w:tmpl w:val="D794E4C0"/>
    <w:lvl w:ilvl="0" w:tplc="216C6E6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3219726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Carsten Wenner (Vogelsang)">
    <w15:presenceInfo w15:providerId="AD" w15:userId="S::carsten.wenner@vogelsang.info::a45148ba-6cc7-4592-b05d-66690243cde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623"/>
    <w:rsid w:val="002C6623"/>
    <w:rsid w:val="00EE54DF"/>
    <w:rsid w:val="00F34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AB0C9"/>
  <w15:chartTrackingRefBased/>
  <w15:docId w15:val="{0AC75A7A-280A-4230-9237-D7DFD6ABA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C6623"/>
    <w:rPr>
      <w:kern w:val="0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Normal">
    <w:name w:val="[Normal]"/>
    <w:uiPriority w:val="99"/>
    <w:rsid w:val="002C6623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kern w:val="0"/>
      <w:sz w:val="24"/>
      <w:szCs w:val="24"/>
      <w14:ligatures w14:val="none"/>
    </w:rPr>
  </w:style>
  <w:style w:type="paragraph" w:styleId="Listenabsatz">
    <w:name w:val="List Paragraph"/>
    <w:basedOn w:val="Standard"/>
    <w:uiPriority w:val="34"/>
    <w:qFormat/>
    <w:rsid w:val="002C66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445</Words>
  <Characters>2808</Characters>
  <Application>Microsoft Office Word</Application>
  <DocSecurity>0</DocSecurity>
  <Lines>23</Lines>
  <Paragraphs>6</Paragraphs>
  <ScaleCrop>false</ScaleCrop>
  <Company/>
  <LinksUpToDate>false</LinksUpToDate>
  <CharactersWithSpaces>3247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Carsten Schulte (Vogelsang)</dc:creator>
  <keywords>, docId:FCFA8B873465CE71CD12E159C5B21F82</keywords>
  <dc:description/>
  <lastModifiedBy>Carsten Schulte (Vogelsang)</lastModifiedBy>
  <revision>2</revision>
  <dcterms:created xsi:type="dcterms:W3CDTF">2024-06-17T08:55:00.0000000Z</dcterms:created>
  <dcterms:modified xsi:type="dcterms:W3CDTF">2024-06-17T09:12:00.0000000Z</dcterms:modified>
</coreProperties>
</file>