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Pompa tłokowa obrotowa firmy Vogelsang</w:t>
      </w:r>
    </w:p>
    <w:p w:rsidR="002C6623" w:rsidP="002C6623" w:rsidRDefault="002C6623" w14:paraId="65835EE2" w14:textId="77777777">
      <w:r>
        <w:t xml:space="preserve">jako pompa rotacyjna o konstrukcji poziomej, odporna na pracę na sucho.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Pompa i </w:t>
      </w:r>
      <w:r>
        <w:rPr>
          <w:rFonts w:cstheme="minorHAnsi"/>
        </w:rPr>
        <w:t xml:space="preserve">napęd </w:t>
      </w:r>
      <w:r w:rsidRPr="008126E7">
        <w:rPr>
          <w:rFonts w:cstheme="minorHAnsi"/>
        </w:rPr>
        <w:t xml:space="preserve">są zamontowane na wspólnej, odpornej na skręcanie konsoli z ocynkowanej stali, wyrównane i </w:t>
      </w:r>
      <w:r w:rsidRPr="008126E7">
        <w:rPr>
          <w:rFonts w:cstheme="minorHAnsi"/>
        </w:rPr>
        <w:t xml:space="preserve">połączone </w:t>
      </w:r>
      <w:r w:rsidRPr="008126E7">
        <w:rPr>
          <w:rFonts w:cstheme="minorHAnsi"/>
        </w:rPr>
        <w:t xml:space="preserve">elastycznym sprzęgłem wraz z </w:t>
      </w:r>
      <w:r w:rsidRPr="008126E7">
        <w:rPr>
          <w:rFonts w:cstheme="minorHAnsi"/>
        </w:rPr>
        <w:t xml:space="preserve">osłoną sprzęgła </w:t>
      </w:r>
      <w:r>
        <w:rPr>
          <w:rFonts w:cstheme="minorHAnsi"/>
        </w:rPr>
        <w:t xml:space="preserve">z tworzywa sztucznego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Warunki pracy: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Ciągnięty czynnik: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Wymagany przepływ objętościowy (w razie potrzeby zakres regulacji od – do):____________________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Zawartość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medium: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Ciśnienie na wlocie: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Ciśnienie na wylocie: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Różnica ciśnień: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Wykonanie i materiały: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Marka: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Wybrana marka: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Wybrany 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Prędkość obrotowa pompy: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Zapotrzebowanie na moc: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Wybrana moc napędu: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Maksymalny </w:t>
      </w:r>
      <w:r w:rsidRPr="00732C67">
        <w:rPr>
          <w:rFonts w:cstheme="minorHAnsi"/>
        </w:rPr>
        <w:t xml:space="preserve">średnica kulki: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Średnica wału komory pompy: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Półskorupy obudowy: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regulowane połówki obudowy z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Ochrona osiowa obudowy: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Płyty ochronne z materiału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Tłoki obrotowe: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czteroskrzydłowe </w:t>
      </w:r>
      <w:r>
        <w:rPr>
          <w:rFonts w:cstheme="minorHAnsi"/>
        </w:rPr>
        <w:t xml:space="preserve">tłoki</w:t>
      </w:r>
      <w:r>
        <w:rPr>
          <w:rFonts w:cstheme="minorHAnsi"/>
        </w:rPr>
        <w:t xml:space="preserve"> Hi</w:t>
      </w:r>
      <w:r>
        <w:rPr>
          <w:rFonts w:cstheme="minorHAnsi"/>
        </w:rPr>
        <w:t xml:space="preserve">Flo o geometrii eliminującej pulsacje, wykonane z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Łożyskowanie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jednostronne łożysko umożliwiające </w:t>
      </w:r>
      <w:r w:rsidRPr="002C6623">
        <w:rPr>
          <w:rFonts w:cstheme="minorHAnsi"/>
        </w:rPr>
        <w:t xml:space="preserve">szybką </w:t>
      </w:r>
      <w:r>
        <w:rPr>
          <w:rFonts w:cstheme="minorHAnsi"/>
        </w:rPr>
        <w:t xml:space="preserve">wymianę tłoka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Wał: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solidny i odporny na pęknięcia wał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Uszczelnienie wału: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uszczelnienie w </w:t>
      </w:r>
      <w:r>
        <w:rPr>
          <w:rFonts w:cstheme="minorHAnsi"/>
        </w:rPr>
        <w:t xml:space="preserve">postaci wkładu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Materiał: pierścień blokowy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Kontrola uszczelnienia: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kontrola wzrokowa uszczelnienia ślizgowego za pomocą </w:t>
      </w:r>
      <w:r>
        <w:rPr>
          <w:rFonts w:cstheme="minorHAnsi"/>
        </w:rPr>
        <w:t xml:space="preserve">komory uszczelniającej </w:t>
      </w:r>
      <w:r>
        <w:rPr>
          <w:rFonts w:cstheme="minorHAnsi"/>
        </w:rPr>
        <w:t xml:space="preserve">pod ciśnieniem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Ochrona przed korozją: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dwuskładnikowa powłoka podkładowa i wierzchnia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i silnik w kolorze RAL 3020 (czerwony drogowy)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Konserwacja: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Koncepcja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Przyłącza: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Rodzaj przyłącza: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przyłączeniowa: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Rozmiar przyłącza: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Napęd: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silnik z przekładnią czołową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Moc napędowa: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Prędkość obrotowa na wyjściu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Klasa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Stopień ochrony: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Napięcie: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Częstotliwość: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Ochrona uzwojenia: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czujniki temperatury z termistorem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Zakres regulacji w trybie pracy z przetwornicą częstotliwości: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Dostarczyć opisany powyżej zestaw pompowy.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Opcje: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Półskorupy obudowy o zwiększonym kącie owinięcia wynoszącym co najmniej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Zalety: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Zwiększona sprawność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Lepsze właściwości ssące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Dłuższa żywotność tłoków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Większa odporność na ciała obce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Promieniowe płyty ochronne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Obudowa pompy z modułowym </w:t>
      </w:r>
      <w:r>
        <w:rPr>
          <w:rFonts w:cstheme="minorHAnsi"/>
        </w:rPr>
        <w:t xml:space="preserve">systemem InjectionSystem </w:t>
      </w:r>
      <w:r>
        <w:rPr>
          <w:rFonts w:cstheme="minorHAnsi"/>
        </w:rPr>
        <w:t xml:space="preserve">i promieniowymi płytami ochronnymi. Konserwacja możliwa bez demontażu pompy z rurociągu.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Zabezpieczenie przed pracą na sucho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Pompa powinna być dostarczona z fabrycznie zamontowanym czujnikiem temperatury do monitorowania temperatury pompy.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W zestawie znajduje się kabel o długości 5 m oraz odpowiedni rejestrator z wyświetlaczem do montażu na panelu przednim. Rejestrator jest dostarczany osobno.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Marka regulatora temperatury:________________________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regulatora temperatury: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Cyfrowy monitoring ciśnienia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Wyłącznik maksymalnego ciśnienia i pomiar ciśnienia do regulacji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wyjścia cyfrowe, 1 wyjście analogowe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3-cyfrowy wyświetlacz LED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Marka </w:t>
      </w:r>
      <w:r>
        <w:rPr>
          <w:rFonts w:cstheme="minorHAnsi"/>
        </w:rPr>
        <w:t xml:space="preserve">urządzenia do monitorowania ciśnienia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 </w:t>
      </w:r>
      <w:r>
        <w:rPr>
          <w:rFonts w:cstheme="minorHAnsi"/>
        </w:rPr>
        <w:t xml:space="preserve">czujnika ciśnienia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docId:60F00D75876124E0CDD314DE9791A418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