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Merk: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Type: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Tweassige versnipperaar </w:t>
      </w:r>
      <w:r w:rsidRPr="00296C81">
        <w:rPr>
          <w:rFonts w:cstheme="minorHAnsi"/>
        </w:rPr>
        <w:t xml:space="preserve">voor het versnipperen van grove en vaste stoffen in een vloeistofstroom.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In verticale, ruimtebesparende uitvoering met een aandrijving die direct boven de vermalingskamer is geplaatst. Compacte bouwvorm met een gering vloeroppervlak voor inbouw in leidingen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Efficiënte bescherming tegen verstoppingen en blokkades in leidingen, pompen en armaturen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Economische verwerking van vaste stoffen in vloeibare media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Geschikt voor diverse grove en vaste stoffen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Ontwerp- en bedrijfsgegevens: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 verpompen medium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Doorvoercapaciteit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Aandeel vaste stoffen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Temperatuur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 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pH-waarde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Werkdruk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Afdichting als </w:t>
      </w:r>
      <w:r w:rsidRPr="00296C81">
        <w:rPr>
          <w:rFonts w:cstheme="minorHAnsi"/>
        </w:rPr>
        <w:t xml:space="preserve">cartridge-eenheid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Robuuste monolithische (uit één stuk bestaande) rotoren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Ripper-rotoren kunnen worden gedemonteerd zonder de leidingen te demonteren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Materialen en uitvoering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Ripper-rotoren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zeer slijtvast speciaal staal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Breedte van de snijmessen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Rotorontwerp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monolithisch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Onderdelen die in contact komen met vloeistoffen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Behuizingsonderdelen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Beschermplaten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zeer slijtvast speciaal staal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Asafdichting</w:t>
      </w:r>
      <w:r>
        <w:rPr>
          <w:rFonts w:cstheme="minorHAnsi"/>
        </w:rPr>
        <w:tab/>
      </w:r>
      <w:r>
        <w:rPr>
          <w:rFonts w:cstheme="minorHAnsi"/>
        </w:rPr>
        <w:t xml:space="preserve">Glijringafdichting, door het </w:t>
      </w:r>
      <w:r>
        <w:rPr>
          <w:rFonts w:cstheme="minorHAnsi"/>
        </w:rPr>
        <w:t xml:space="preserve">medium gekoeld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met afdichtingskamer en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lekkage-indicator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Glijringcombinatie</w:t>
      </w:r>
      <w:r>
        <w:rPr>
          <w:rFonts w:cstheme="minorHAnsi"/>
        </w:rPr>
        <w:tab/>
      </w:r>
      <w:r>
        <w:rPr>
          <w:rFonts w:cstheme="minorHAnsi"/>
        </w:rPr>
        <w:t xml:space="preserve">Blokringen/Duronit </w:t>
      </w:r>
      <w:r>
        <w:rPr>
          <w:rFonts w:cstheme="minorHAnsi"/>
        </w:rPr>
        <w:t xml:space="preserve">met NBR-O-ring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In contact met vloeistof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O-ringen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Aansluitingen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XRipper-aansluitingen met stelvoetjes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Materiaal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Inlaat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compatibel met DN _____ EN1092-1/11, 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Uitlaat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compatibel met DN _____ EN1092-1/11, 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Aan de inlaatzijde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Aansluitdoos</w:t>
      </w: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ja ___  nee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Aandrijving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Vlakke motorreductor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Fabrikant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Type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Vermogen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kW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Uitgaand toerental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t/min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Spanning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Frequentie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Beschermingsklasse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ISO-klasse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Temperatuursensor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De XRipper </w:t>
      </w:r>
      <w:r w:rsidRPr="001F09D4">
        <w:rPr>
          <w:rFonts w:cstheme="minorHAnsi"/>
        </w:rPr>
        <w:t xml:space="preserve">en de motor zijn rechtstreeks met elkaar verbonden via een stalen (gelakte) koppelsteun.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Lak: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grondverf voor staalbescherming, afwerklaag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 3020, verkeersrood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Aandrijving: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Grondverf voor staalbescherming, afwerklaag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 3020, verkeersrood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Totaalgewicht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Afmetingen (</w:t>
      </w:r>
      <w:r w:rsidRPr="001F09D4">
        <w:rPr>
          <w:rFonts w:cstheme="minorHAnsi"/>
        </w:rPr>
        <w:t xml:space="preserve">LxBxH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leveren zoals eerder beschreven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Opties: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Besturing gemonteerd in de schakelkast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Schakelkast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Bedieningspaneel ter plaatse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Afmetingen (H x B x D): 500 mm x 500 mm x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Materiaal: staal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Vermogen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2,2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Belastingscircuit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direct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Inclusief software / blokkeringsbeheer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Controller met geïnstalleerde software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Voorgemonteerd op draagrail voor inbouw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In een schakelkast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Besturingsmodule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Type: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Datacommunicatie: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Interface voor afstandsbediening: via datacommunicatie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Voedingsspanning: 24 V DC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Beschermingsklasse: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Afmetingen (B x H x D): 95 x 128 x 46 mm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Montagewijze: DIN-rail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Inclusief software / blokkade-beheer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docId:CA48F8EC61AAEDE28E26314001292C00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