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A RotaCut Professional pályázati szövege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Teljesítményelem: Nedves aprító nehézanyag-elválasztóval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Nedves aprító beépített nehézanyag-elválasztóval, automatikus vágóerő-szabályozással és energiaoptimalizált Eco üzemmóddal, amelyben az aprítási teljesítmény a közeghez és a folyamathoz igazodik.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nedves aprítót úgy kell kialakítani, hogy beépíthető legyen a csővezetékbe vagy a szennyvíztisztító telep kijelölt folyamat szakaszába</w:t>
      </w:r>
      <w:r w:rsidR="00B82C74">
        <w:rPr>
          <w:rFonts w:ascii="Arial" w:hAnsi="Arial" w:cs="Arial"/>
          <w:lang w:val="de-DE"/>
        </w:rPr>
        <w:t xml:space="preserve">, és </w:t>
      </w:r>
      <w:r w:rsidR="00644BCE">
        <w:rPr>
          <w:rFonts w:ascii="Arial" w:hAnsi="Arial" w:cs="Arial"/>
          <w:lang w:val="de-DE"/>
        </w:rPr>
        <w:t xml:space="preserve">megvédje</w:t>
      </w:r>
      <w:r w:rsidR="00B82C74">
        <w:rPr>
          <w:rFonts w:ascii="Arial" w:hAnsi="Arial" w:cs="Arial"/>
          <w:lang w:val="de-DE"/>
        </w:rPr>
        <w:t xml:space="preserve"> </w:t>
      </w:r>
      <w:r w:rsidRPr="007C53F4" w:rsidR="00B82C74">
        <w:rPr>
          <w:rFonts w:ascii="Arial" w:hAnsi="Arial" w:cs="Arial"/>
          <w:lang w:val="de-DE"/>
        </w:rPr>
        <w:t xml:space="preserve">a szivattyúkat, szerelvényeket, csővezetékeket és berendezéseket a szennyező anyagoktól</w:t>
      </w:r>
      <w:r w:rsidRPr="007C53F4">
        <w:rPr>
          <w:rFonts w:ascii="Arial" w:hAnsi="Arial" w:cs="Arial"/>
          <w:lang w:val="de-DE"/>
        </w:rPr>
        <w:t xml:space="preserve">. A kivitelezésnek biztonságos, energiahatékony és karbantartásigényes működést kell lehetővé tennie. Az üzemeltetésnek választhatóan folyamatos szabályozott üzemmódban, illetve energiaoptimalizált, igényfüggő „Eco” üzemmódban kell történnie.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gépet úgy kell kialakítani, hogy az aprítóegység, a nehézanyag-elválasztó, valamint a legfontosabb kezelési és felügyeleti funkciók könnyen hozzáférhetők legyenek. A konstrukciónak lehetővé kell tennie a gyors ellenőrzést, tisztítást és karbantartást </w:t>
      </w:r>
      <w:r w:rsidRPr="007C53F4" w:rsidR="002E757F">
        <w:rPr>
          <w:rFonts w:ascii="Arial" w:hAnsi="Arial" w:cs="Arial"/>
          <w:lang w:val="de-DE"/>
        </w:rPr>
        <w:t xml:space="preserve">az állásidők </w:t>
      </w:r>
      <w:r w:rsidRPr="007C53F4">
        <w:rPr>
          <w:rFonts w:ascii="Arial" w:hAnsi="Arial" w:cs="Arial"/>
          <w:lang w:val="de-DE"/>
        </w:rPr>
        <w:t xml:space="preserve">és a karbantartási ráfordítások csökkentése </w:t>
      </w:r>
      <w:r w:rsidRPr="007C53F4">
        <w:rPr>
          <w:rFonts w:ascii="Arial" w:hAnsi="Arial" w:cs="Arial"/>
          <w:lang w:val="de-DE"/>
        </w:rPr>
        <w:t xml:space="preserve">érdekében</w:t>
      </w:r>
      <w:r w:rsidRPr="007C53F4">
        <w:rPr>
          <w:rFonts w:ascii="Arial" w:hAnsi="Arial" w:cs="Arial"/>
          <w:lang w:val="de-DE"/>
        </w:rPr>
        <w:t xml:space="preserve">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Sorozat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Méret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Részletes leírás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Lyukacsos tárcsás aprító </w:t>
      </w:r>
      <w:r w:rsidRPr="007C53F4">
        <w:rPr>
          <w:rFonts w:ascii="Arial" w:hAnsi="Arial" w:cs="Arial"/>
          <w:lang w:val="de-DE"/>
        </w:rPr>
        <w:t xml:space="preserve">beépített nehézanyag-elválasztóval, </w:t>
      </w:r>
      <w:r w:rsidRPr="006C71DF">
        <w:rPr>
          <w:rFonts w:ascii="Arial" w:hAnsi="Arial" w:cs="Arial"/>
          <w:lang w:val="de-DE"/>
        </w:rPr>
        <w:t xml:space="preserve">szálak aprításához és </w:t>
      </w:r>
      <w:r w:rsidRPr="006C71DF">
        <w:rPr>
          <w:rFonts w:ascii="Arial" w:hAnsi="Arial" w:cs="Arial"/>
          <w:lang w:val="de-DE"/>
        </w:rPr>
        <w:t xml:space="preserve">a közegben található szennyező anyagok</w:t>
      </w:r>
      <w:r>
        <w:rPr>
          <w:rFonts w:ascii="Arial" w:hAnsi="Arial" w:cs="Arial"/>
          <w:lang w:val="de-DE"/>
        </w:rPr>
        <w:t xml:space="preserve"> elválasztásához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Egyszerű és gyors hozzáférés a vágóegységhez és a nehézanyag-elválasztóhoz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szükséges érzékelők integrált elrendezése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Digitális interfész a felettes vezérlőhöz figyelmeztető és hibajelzések, valamint </w:t>
      </w:r>
      <w:r w:rsidRPr="007C53F4">
        <w:rPr>
          <w:rFonts w:ascii="Arial" w:hAnsi="Arial" w:cs="Arial"/>
          <w:lang w:val="de-DE"/>
        </w:rPr>
        <w:t xml:space="preserve">visszaállítási funkció</w:t>
      </w:r>
      <w:r w:rsidRPr="007C53F4">
        <w:rPr>
          <w:rFonts w:ascii="Arial" w:hAnsi="Arial" w:cs="Arial"/>
          <w:lang w:val="de-DE"/>
        </w:rPr>
        <w:t xml:space="preserve"> céljából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 funkció az elakadás esetén történő visszafordításhoz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 </w:t>
      </w:r>
      <w:r>
        <w:rPr>
          <w:rFonts w:ascii="Arial" w:hAnsi="Arial" w:cs="Arial"/>
          <w:lang w:val="de-DE"/>
        </w:rPr>
        <w:t xml:space="preserve">funkció az </w:t>
      </w:r>
      <w:r>
        <w:rPr>
          <w:rFonts w:ascii="Arial" w:hAnsi="Arial" w:cs="Arial"/>
          <w:lang w:val="de-DE"/>
        </w:rPr>
        <w:t xml:space="preserve">automatikus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forgásirány-váltáshoz, </w:t>
      </w:r>
      <w:r w:rsidRPr="007C53F4">
        <w:rPr>
          <w:rFonts w:ascii="Arial" w:hAnsi="Arial" w:cs="Arial"/>
          <w:lang w:val="de-DE"/>
        </w:rPr>
        <w:t xml:space="preserve">a kések </w:t>
      </w:r>
      <w:r w:rsidRPr="007C53F4">
        <w:rPr>
          <w:rFonts w:ascii="Arial" w:hAnsi="Arial" w:cs="Arial"/>
          <w:lang w:val="de-DE"/>
        </w:rPr>
        <w:t xml:space="preserve">önélező hatásának</w:t>
      </w:r>
      <w:r w:rsidRPr="007C53F4">
        <w:rPr>
          <w:rFonts w:ascii="Arial" w:hAnsi="Arial" w:cs="Arial"/>
          <w:lang w:val="de-DE"/>
        </w:rPr>
        <w:t xml:space="preserve"> elősegítésére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Automatikus </w:t>
      </w:r>
      <w:r w:rsidRPr="007C53F4">
        <w:rPr>
          <w:rFonts w:ascii="Arial" w:hAnsi="Arial" w:cs="Arial"/>
        </w:rPr>
        <w:t xml:space="preserve">vágási erőszabályozás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 w:rsidRPr="007C53F4">
        <w:rPr>
          <w:rFonts w:ascii="Arial" w:hAnsi="Arial" w:cs="Arial"/>
          <w:lang w:val="de-DE"/>
        </w:rPr>
        <w:t xml:space="preserve">a vágókések kopási állapotának figyelemmel</w:t>
      </w:r>
      <w:r>
        <w:rPr>
          <w:rFonts w:ascii="Arial" w:hAnsi="Arial" w:cs="Arial"/>
          <w:lang w:val="de-DE"/>
        </w:rPr>
        <w:t xml:space="preserve"> kísérésére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Csúszógyűrűs tömítés öblítő- és záróvíz-csatlakozás nélkül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Energiaoptimalizált </w:t>
      </w:r>
      <w:r w:rsidR="00677443">
        <w:rPr>
          <w:rFonts w:ascii="Arial" w:hAnsi="Arial" w:cs="Arial"/>
          <w:lang w:val="de-DE"/>
        </w:rPr>
        <w:t xml:space="preserve">vezérlés </w:t>
      </w:r>
      <w:r w:rsidRPr="007C53F4">
        <w:rPr>
          <w:rFonts w:ascii="Arial" w:hAnsi="Arial" w:cs="Arial"/>
          <w:lang w:val="de-DE"/>
        </w:rPr>
        <w:t xml:space="preserve">aktív fordulatszám-szabályozással és igényalapú </w:t>
      </w:r>
      <w:r w:rsidR="00677443">
        <w:rPr>
          <w:rFonts w:ascii="Arial" w:hAnsi="Arial" w:cs="Arial"/>
          <w:lang w:val="de-DE"/>
        </w:rPr>
        <w:t xml:space="preserve">üzemmóddal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 felépítés, </w:t>
      </w:r>
      <w:r w:rsidRPr="007C53F4">
        <w:rPr>
          <w:rFonts w:ascii="Arial" w:hAnsi="Arial" w:cs="Arial"/>
          <w:lang w:val="de-DE"/>
        </w:rPr>
        <w:t xml:space="preserve">a kezelés közvetlenül a gépen </w:t>
      </w:r>
      <w:r>
        <w:rPr>
          <w:rFonts w:ascii="Arial" w:hAnsi="Arial" w:cs="Arial"/>
          <w:lang w:val="de-DE"/>
        </w:rPr>
        <w:t xml:space="preserve">történik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Üzemmód kiválasztása: automatikus, leállás, távvezérelt automatikus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Üzemmód kiválasztása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Helyi hibadiagnosztika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 w:rsidR="00FB5F91">
        <w:rPr>
          <w:rFonts w:ascii="Arial" w:hAnsi="Arial" w:cs="Arial"/>
          <w:lang w:val="de-DE"/>
        </w:rPr>
        <w:t xml:space="preserve">Előre összeszerelt</w:t>
      </w:r>
      <w:r>
        <w:rPr>
          <w:rFonts w:ascii="Arial" w:hAnsi="Arial" w:cs="Arial"/>
          <w:lang w:val="de-DE"/>
        </w:rPr>
        <w:t xml:space="preserve"> gép</w:t>
      </w:r>
      <w:r w:rsidR="00425AF7">
        <w:rPr>
          <w:rFonts w:ascii="Arial" w:hAnsi="Arial" w:cs="Arial"/>
          <w:lang w:val="de-DE"/>
        </w:rPr>
        <w:t xml:space="preserve">, gyári üzembe helyezéssel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Az energiafogyasztás, a kopás és a karbantartási igény csökkentésére vonatkozó követelmények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Az energia- és kopásoptimalizált üzem elérése</w:t>
      </w:r>
      <w:r>
        <w:rPr>
          <w:rFonts w:ascii="Arial" w:hAnsi="Arial" w:cs="Arial"/>
          <w:lang w:val="de-DE"/>
        </w:rPr>
        <w:t xml:space="preserve"> érdekében </w:t>
      </w:r>
      <w:r w:rsidRPr="007C53F4">
        <w:rPr>
          <w:rFonts w:ascii="Arial" w:hAnsi="Arial" w:cs="Arial"/>
          <w:lang w:val="de-DE"/>
        </w:rPr>
        <w:t xml:space="preserve">a nedves aprítónak rendelkeznie kell Eco üzemmóddal. Ez </w:t>
      </w:r>
      <w:r w:rsidR="00983582">
        <w:rPr>
          <w:rFonts w:ascii="Arial" w:hAnsi="Arial" w:cs="Arial"/>
          <w:lang w:val="de-DE"/>
        </w:rPr>
        <w:t xml:space="preserve">az üzemmód </w:t>
      </w:r>
      <w:r w:rsidR="00983582">
        <w:rPr>
          <w:rFonts w:ascii="Arial" w:hAnsi="Arial" w:cs="Arial"/>
          <w:lang w:val="de-DE"/>
        </w:rPr>
        <w:t xml:space="preserve">optimalizálja a működést </w:t>
      </w:r>
      <w:r w:rsidRPr="007C53F4">
        <w:rPr>
          <w:rFonts w:ascii="Arial" w:hAnsi="Arial" w:cs="Arial"/>
          <w:lang w:val="de-DE"/>
        </w:rPr>
        <w:t xml:space="preserve">azáltal, hogy az aprító igény szerint működik, és a fordulatszámot aktívan a folyamat állapotához </w:t>
      </w:r>
      <w:r w:rsidR="00393701">
        <w:rPr>
          <w:rFonts w:ascii="Arial" w:hAnsi="Arial" w:cs="Arial"/>
          <w:lang w:val="de-DE"/>
        </w:rPr>
        <w:t xml:space="preserve">igazítja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 w:rsidRPr="007C53F4" w:rsidR="00FB5F91">
        <w:rPr>
          <w:rFonts w:ascii="Arial" w:hAnsi="Arial" w:cs="Arial"/>
          <w:lang w:val="de-DE"/>
        </w:rPr>
        <w:t xml:space="preserve">Legalább a következ</w:t>
      </w:r>
      <w:r>
        <w:rPr>
          <w:rFonts w:ascii="Arial" w:hAnsi="Arial" w:cs="Arial"/>
          <w:lang w:val="de-DE"/>
        </w:rPr>
        <w:t xml:space="preserve">őket kell tartalmaznia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Automatikus, az anyagtól függő teljesítmény-beállítás az igény szerinti aprításhoz, csökkentett energia- és kopóalkatrész-felhasználással </w:t>
      </w:r>
      <w:r w:rsidR="007C216E">
        <w:rPr>
          <w:rFonts w:ascii="Arial" w:hAnsi="Arial" w:cs="Arial"/>
          <w:lang w:val="de-DE"/>
        </w:rPr>
        <w:t xml:space="preserve">(ECO-mód)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Elakadásérzékelés és visszafordítási funkció minden üzemmódban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Üzemi feltételek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nedves aprító méretezését az alábbi üzemeltetési adatok alapján kell elvégezni.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Anyag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Átfolyási teljesítmény: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Viszkozitás: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jól folyó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Hőmérséklet: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Szilárdanyag-tartalom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(szárazanyag)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vágószita </w:t>
      </w:r>
      <w:r w:rsidRPr="007C53F4">
        <w:rPr>
          <w:rFonts w:ascii="Arial" w:hAnsi="Arial" w:cs="Arial"/>
          <w:lang w:val="de-DE"/>
        </w:rPr>
        <w:t xml:space="preserve">maximális </w:t>
      </w:r>
      <w:r w:rsidRPr="007C53F4" w:rsidR="00420EDF">
        <w:rPr>
          <w:rFonts w:ascii="Arial" w:hAnsi="Arial" w:cs="Arial"/>
          <w:lang w:val="de-DE"/>
        </w:rPr>
        <w:t xml:space="preserve">golyóátmérője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Sűrűség: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pH-érték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Üzemi nyomás: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Műszaki jellemzők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nedves aprítógépet legalább a következő műszaki jellemzőkkel kell kialakítani: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="00E40DB4">
        <w:rPr>
          <w:rFonts w:ascii="Arial" w:hAnsi="Arial" w:cs="Arial"/>
          <w:b/>
          <w:bCs/>
          <w:lang w:val="de-DE"/>
        </w:rPr>
        <w:t xml:space="preserve">A vágófej </w:t>
      </w:r>
      <w:r w:rsidRPr="007C53F4">
        <w:rPr>
          <w:rFonts w:ascii="Arial" w:hAnsi="Arial" w:cs="Arial"/>
          <w:b/>
          <w:bCs/>
          <w:lang w:val="de-DE"/>
        </w:rPr>
        <w:t xml:space="preserve">anyagai és kialakítása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Ház anyaga: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Egymáshoz optimálisan illeszkedő vágószita- és késrotor-geometriák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Vágókések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Anyag: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edzett rozsdamentes </w:t>
      </w:r>
      <w:r w:rsidRPr="00AB71D1" w:rsidR="002E2BA5">
        <w:rPr>
          <w:rFonts w:ascii="Arial" w:hAnsi="Arial" w:cs="Arial"/>
          <w:lang w:val="de-DE"/>
        </w:rPr>
        <w:t xml:space="preserve">acél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Önélező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Inga-csapágyazású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Vágószita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Anyag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☐nagy kopásállóságú </w:t>
      </w:r>
      <w:r w:rsidRPr="003B7846" w:rsidR="002E2BA5">
        <w:rPr>
          <w:rFonts w:ascii="Arial" w:hAnsi="Arial" w:cs="Arial"/>
          <w:lang w:val="de-DE"/>
        </w:rPr>
        <w:t xml:space="preserve">speciális acél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☐rozsdamentes acél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Golyóátmérő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Vágási szög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Csúszógyűrű-pár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NBR O-gyűrűvel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közeggel érintkező </w:t>
      </w:r>
      <w:r w:rsidRPr="007C53F4" w:rsidR="002E2BA5">
        <w:rPr>
          <w:rFonts w:ascii="Arial" w:hAnsi="Arial" w:cs="Arial"/>
          <w:lang w:val="de-DE"/>
        </w:rPr>
        <w:t xml:space="preserve">O-gyűrűk: 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Elválasztó csatlakozókkal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Anyag: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Szívó-/nyomóoldal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Karima szabvány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Kombinált karima, </w:t>
      </w:r>
      <w:r w:rsidR="00F54159">
        <w:rPr>
          <w:rFonts w:ascii="Arial" w:hAnsi="Arial" w:cs="Arial"/>
          <w:lang w:val="de-DE"/>
        </w:rPr>
        <w:t xml:space="preserve">kompatibilis az </w:t>
      </w:r>
      <w:r w:rsidR="00FD6C10">
        <w:rPr>
          <w:rFonts w:ascii="Arial" w:hAnsi="Arial" w:cs="Arial"/>
          <w:lang w:val="de-DE"/>
        </w:rPr>
        <w:t xml:space="preserve">EN és </w:t>
      </w:r>
      <w:r w:rsidR="00F54159">
        <w:rPr>
          <w:rFonts w:ascii="Arial" w:hAnsi="Arial" w:cs="Arial"/>
          <w:lang w:val="de-DE"/>
        </w:rPr>
        <w:t xml:space="preserve">ANSI </w:t>
      </w:r>
      <w:r w:rsidR="00F54159">
        <w:rPr>
          <w:rFonts w:ascii="Arial" w:hAnsi="Arial" w:cs="Arial"/>
          <w:lang w:val="de-DE"/>
        </w:rPr>
        <w:t xml:space="preserve">szabványokkal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Nyomásosztály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Karima mérete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Tisztítónyílás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Négyzetes karima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Hajtás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Lapos hajtómotor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Gyártmány: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Típus: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Hajtóteljesítmény: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Kimeneti fordulatszám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ISO-osztály: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Védelmi osztály: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Feszültség: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Frekvencia: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Tekercsvédelem: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hidegvezetékes hőmérséklet-érzékelő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festést az alábbiak szerint kell elvégezni: RAL 3020 közlekedési piros vagy projektspecifikus speciális festés: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Teljes gép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 berendezés tömege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Méretek H x Sz x M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A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fent leírt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nedves aprítógépeket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szállítjuk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Darabszám: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Darabár: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Összár: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oldal</w:t>
            </w:r>
            <w:r>
              <w:rPr>
                <w:lang w:val="de-DE"/>
              </w:rPr>
              <w:t xml:space="preserve">, szerző: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docId:F2EAA4E0114AAD5F79C54496896733D6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