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forgórobosztos szivattyú</w:t>
      </w:r>
    </w:p>
    <w:p w:rsidR="002C6623" w:rsidP="002C6623" w:rsidRDefault="002C6623" w14:paraId="65835EE2" w14:textId="77777777">
      <w:r>
        <w:t xml:space="preserve">vízszintesen elhelyezett, száraz futásnak ellenálló forgódugattyús szivattyú.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szivattyú és </w:t>
      </w:r>
      <w:r>
        <w:rPr>
          <w:rFonts w:cstheme="minorHAnsi"/>
        </w:rPr>
        <w:t xml:space="preserve">a hajtás </w:t>
      </w:r>
      <w:r w:rsidRPr="008126E7">
        <w:rPr>
          <w:rFonts w:cstheme="minorHAnsi"/>
        </w:rPr>
        <w:t xml:space="preserve">egy közös, torzításálló, horganyzott acél konzolra van felszerelve, beállítva és rugalmas tengelykapcsolóval, </w:t>
      </w:r>
      <w:r>
        <w:rPr>
          <w:rFonts w:cstheme="minorHAnsi"/>
        </w:rPr>
        <w:t xml:space="preserve">műanyag </w:t>
      </w:r>
      <w:r w:rsidRPr="008126E7">
        <w:rPr>
          <w:rFonts w:cstheme="minorHAnsi"/>
        </w:rPr>
        <w:t xml:space="preserve">tengelykapcsoló-védővel </w:t>
      </w:r>
      <w:r w:rsidRPr="008126E7">
        <w:rPr>
          <w:rFonts w:cstheme="minorHAnsi"/>
        </w:rPr>
        <w:t xml:space="preserve">összekötve.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Folyamatfeltételek: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Szállított közeg: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Szükséges térfogatáram (esetleg szabályozási tartomány –tól –ig):____________________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TS-tartalom: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Közeg hőmérséklete: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Bemeneti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Kimeneti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Nyomáskülönbség: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Kivitel és anyagok: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Gyártmány: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Típus: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gyártó: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Szivattyú fordulatszáma: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Teljesítményigény: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hajtómű teljesítmény: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golyóátmérő: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szivattyúkamra tengelyátmérője: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Szivattyú: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Házfélhéjak: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állítható 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 anyagú házfélhéjak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Axiális házvédelem: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 védőlemezek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Forgó dugattyúk: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négy szárnyas, </w:t>
      </w:r>
      <w:r>
        <w:rPr>
          <w:rFonts w:cstheme="minorHAnsi"/>
        </w:rPr>
        <w:t xml:space="preserve">pulzációmentes geometriájú HiFlo dugattyúk NBR anyagból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Csapágyazás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egyoldalas csapágyazás </w:t>
      </w:r>
      <w:r>
        <w:rPr>
          <w:rFonts w:cstheme="minorHAnsi"/>
        </w:rPr>
        <w:t xml:space="preserve">a dugattyúk </w:t>
      </w:r>
      <w:r w:rsidRPr="002C6623">
        <w:rPr>
          <w:rFonts w:cstheme="minorHAnsi"/>
        </w:rPr>
        <w:t xml:space="preserve">gyors</w:t>
      </w:r>
      <w:r>
        <w:rPr>
          <w:rFonts w:cstheme="minorHAnsi"/>
        </w:rPr>
        <w:t xml:space="preserve"> cseréjéhez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Tengely: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robusztus és törésbiztos tengely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Tengelytömítés: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Tömítés </w:t>
      </w:r>
      <w:r>
        <w:rPr>
          <w:rFonts w:cstheme="minorHAnsi"/>
        </w:rPr>
        <w:t xml:space="preserve">patronos</w:t>
      </w:r>
      <w:r>
        <w:rPr>
          <w:rFonts w:cstheme="minorHAnsi"/>
        </w:rPr>
        <w:t xml:space="preserve"> kialakításban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Anyag: 1.4301 Cr2O3 / </w:t>
      </w:r>
      <w:r>
        <w:rPr>
          <w:rFonts w:cstheme="minorHAnsi"/>
        </w:rPr>
        <w:t xml:space="preserve">Duronit</w:t>
      </w:r>
      <w:r>
        <w:rPr>
          <w:rFonts w:cstheme="minorHAnsi"/>
        </w:rPr>
        <w:t xml:space="preserve"> blokkgyűrű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Tömítésellenőrzés: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 csúszógyűrűs tömítés optikai ellenőrzése </w:t>
      </w:r>
      <w:r>
        <w:rPr>
          <w:rFonts w:cstheme="minorHAnsi"/>
        </w:rPr>
        <w:t xml:space="preserve">nyomás alá helyezett </w:t>
      </w:r>
      <w:r>
        <w:rPr>
          <w:rFonts w:cstheme="minorHAnsi"/>
        </w:rPr>
        <w:t xml:space="preserve">tömítőkamra-tartály </w:t>
      </w:r>
      <w:r>
        <w:rPr>
          <w:rFonts w:cstheme="minorHAnsi"/>
        </w:rPr>
        <w:t xml:space="preserve">segítségével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Korrózióvédelem: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kétkomponensű alap- és fedőbevonat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Szivattyú és motor RAL3020 (közlekedési piros) színben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Karbantartás: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koncepció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Csatlakozások: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forma: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szabvány: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méret: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Anyag: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Hajtás: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Hengeres fogaskerék-hajtómotor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Gyártmány: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Hajtóteljesítmény: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Kimeneti fordulatszám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Védelmi 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Feszültség: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Tekercsvédelem: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hidegvezetékes hőmérséklet-érzékelő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Szabályozási tartomány frekvenciaváltó üzemmódban: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korábban leírt szivattyúrendszer szállítása.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Opciók: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Házfélhéjak megnövelt, legalább 190°-os átfogási szöggel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Előnyök: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hatékonyság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szívási teljesítmény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Hosszabb dugattyúélettartam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ellenállás az idegen testekkel szemben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Radiális védőlemezek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Szivattyúház moduláris </w:t>
      </w:r>
      <w:r>
        <w:rPr>
          <w:rFonts w:cstheme="minorHAnsi"/>
        </w:rPr>
        <w:t xml:space="preserve">InjectionSystem</w:t>
      </w:r>
      <w:r>
        <w:rPr>
          <w:rFonts w:cstheme="minorHAnsi"/>
        </w:rPr>
        <w:t xml:space="preserve"> rendszerrel </w:t>
      </w:r>
      <w:r>
        <w:rPr>
          <w:rFonts w:cstheme="minorHAnsi"/>
        </w:rPr>
        <w:t xml:space="preserve">és radiális védőlemezekkel. Karbantartás a szivattyú csővezetékből való kiszerelése nélkül is lehetséges.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Szárazfutás elleni védelem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szivattyút előre felszerelt hőmérséklet-érzékelővel kell szállítani a szivattyú hőmérsékletének figyelemmel kísérésére.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szállítási csomag tartalmaz egy 5 m-es kábelt és egy megfelelő, kijelzővel ellátott kijelzőegységet, amely az előlapi beépítésre alkalmas. A kijelzőegységet külön csomagolva szállítjuk.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gyártmánya:________________________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típusa: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Digitális nyomásfigyelés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Maximális nyomáslekapcsolás és nyomásmérés a szabályozáshoz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digitális kimenet, 1x analóg kimenet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számjegyű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Nyomásfigyelő</w:t>
      </w:r>
      <w:r w:rsidRPr="00A4326F">
        <w:rPr>
          <w:rFonts w:cstheme="minorHAnsi"/>
        </w:rPr>
        <w:t xml:space="preserve"> gyártója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nyomásfigyelő </w:t>
      </w:r>
      <w:r>
        <w:rPr>
          <w:rFonts w:cstheme="minorHAnsi"/>
        </w:rPr>
        <w:t xml:space="preserve">típusa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docId:B96023FBD390978E383084D37A2FB3AF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