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6D2C" w:rsidR="007C6414" w:rsidP="000E7DA3" w:rsidRDefault="006F1602" w14:paraId="2134F27C" w14:textId="77777777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name="ausschreibungstext-rotacut-professional" w:id="0"/>
      <w:r w:rsidRPr="00B86D2C">
        <w:rPr>
          <w:rFonts w:ascii="Arial" w:hAnsi="Arial" w:cs="Arial"/>
          <w:color w:val="DB0032"/>
          <w:lang w:val="de-DE"/>
        </w:rPr>
        <w:t xml:space="preserve">RotaCut Professional İhale Metni</w:t>
      </w:r>
    </w:p>
    <w:p w:rsidRPr="00895A7A" w:rsidR="007C6414" w:rsidP="000E7DA3" w:rsidRDefault="006F1602" w14:paraId="789FEFD7" w14:textId="7777777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ea66ee707c530121c703d3491b565d6a9553201" w:id="1"/>
      <w:r w:rsidRPr="00895A7A">
        <w:rPr>
          <w:rFonts w:ascii="Arial" w:hAnsi="Arial" w:cs="Arial"/>
          <w:color w:val="DB0032"/>
          <w:lang w:val="de-DE"/>
        </w:rPr>
        <w:t xml:space="preserve">Hizmet Kalemi: Ağır madde ayırıcılı ıslak öğütücü</w:t>
      </w:r>
    </w:p>
    <w:p w:rsidRPr="00E13C5A" w:rsidR="00E13C5A" w:rsidP="00E13C5A" w:rsidRDefault="00E13C5A" w14:paraId="304534D8" w14:textId="23D6F935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 xml:space="preserve">Entegre ağır madde ayırıcıya, otomatik kesme kuvveti kontrolüne ve enerji optimizasyonlu Eco moduna sahip ıslak öğütücü; bu modda öğütme performansı, ortam ve prosese göre ayarlanır.</w:t>
      </w:r>
    </w:p>
    <w:p w:rsidRPr="007C53F4" w:rsidR="007C6414" w:rsidP="000E7DA3" w:rsidRDefault="006F1602" w14:paraId="4A576D65" w14:textId="269ACBEC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Islak öğütücü, boru hattına veya arıtma tesisinin öngörülen proses bölümüne monte edilmek üzere tasarlanmalı </w:t>
      </w:r>
      <w:r w:rsidR="00B82C74">
        <w:rPr>
          <w:rFonts w:ascii="Arial" w:hAnsi="Arial" w:cs="Arial"/>
          <w:lang w:val="de-DE"/>
        </w:rPr>
        <w:t xml:space="preserve">ve </w:t>
      </w:r>
      <w:r w:rsidRPr="007C53F4" w:rsidR="00B82C74">
        <w:rPr>
          <w:rFonts w:ascii="Arial" w:hAnsi="Arial" w:cs="Arial"/>
          <w:lang w:val="de-DE"/>
        </w:rPr>
        <w:t xml:space="preserve">pompaları, vanaları, boru hatlarını ve üniteleri yabancı maddelerden </w:t>
      </w:r>
      <w:r w:rsidR="00644BCE">
        <w:rPr>
          <w:rFonts w:ascii="Arial" w:hAnsi="Arial" w:cs="Arial"/>
          <w:lang w:val="de-DE"/>
        </w:rPr>
        <w:t xml:space="preserve">korumalıdır</w:t>
      </w:r>
      <w:r w:rsidRPr="007C53F4">
        <w:rPr>
          <w:rFonts w:ascii="Arial" w:hAnsi="Arial" w:cs="Arial"/>
          <w:lang w:val="de-DE"/>
        </w:rPr>
        <w:t xml:space="preserve">. Tasarım, güvenli, enerji verimli ve az bakım gerektiren bir çalışma sağlamalıdır. Çalışma, isteğe bağlı olarak sürekli normal çalışma modunda veya enerji açısından optimize edilmiş, ihtiyaca bağlı Eko çalışma modunda gerçekleştirilmelidir.</w:t>
      </w:r>
    </w:p>
    <w:p w:rsidRPr="007C53F4" w:rsidR="007C6414" w:rsidP="000E7DA3" w:rsidRDefault="006F1602" w14:paraId="170C99CE" w14:textId="6F612078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Makine, öğütme ünitesi, ağır madde ayırıcı ve temel çalıştırma ve izleme fonksiyonlarına kolay erişim sağlanacak şekilde tasarlanmalıdır. Tasarım, </w:t>
      </w:r>
      <w:r w:rsidRPr="007C53F4" w:rsidR="002E757F">
        <w:rPr>
          <w:rFonts w:ascii="Arial" w:hAnsi="Arial" w:cs="Arial"/>
          <w:lang w:val="de-DE"/>
        </w:rPr>
        <w:t xml:space="preserve">duruş sürelerini </w:t>
      </w:r>
      <w:r w:rsidRPr="007C53F4">
        <w:rPr>
          <w:rFonts w:ascii="Arial" w:hAnsi="Arial" w:cs="Arial"/>
          <w:lang w:val="de-DE"/>
        </w:rPr>
        <w:t xml:space="preserve">ve bakım maliyetlerini azaltmak </w:t>
      </w:r>
      <w:r w:rsidRPr="007C53F4">
        <w:rPr>
          <w:rFonts w:ascii="Arial" w:hAnsi="Arial" w:cs="Arial"/>
          <w:lang w:val="de-DE"/>
        </w:rPr>
        <w:t xml:space="preserve">için hızlı kontrol, temizlik ve bakım işlemlerine olanak sağlamalıdır</w:t>
      </w:r>
      <w:r w:rsidRPr="007C53F4">
        <w:rPr>
          <w:rFonts w:ascii="Arial" w:hAnsi="Arial" w:cs="Arial"/>
          <w:lang w:val="de-DE"/>
        </w:rPr>
        <w:t xml:space="preserve">.</w:t>
      </w:r>
    </w:p>
    <w:p w:rsidRPr="00FB5F91" w:rsidR="003E6056" w:rsidP="007C5BDE" w:rsidRDefault="006F1602" w14:paraId="57BA01B7" w14:textId="560EC0D2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 xml:space="preserve">Vogelsang RotaCut Professional</w:t>
      </w:r>
      <w:bookmarkStart w:name="betriebsbedingungen" w:id="2"/>
      <w:bookmarkEnd w:id="1"/>
    </w:p>
    <w:tbl>
      <w:tblPr>
        <w:tblStyle w:val="Table"/>
        <w:tblW w:w="0" w:type="auto"/>
        <w:tblLook w:val="0020"/>
      </w:tblPr>
      <w:tblGrid>
        <w:gridCol w:w="1270"/>
        <w:gridCol w:w="1803"/>
      </w:tblGrid>
      <w:tr w:rsidRPr="007C53F4" w:rsidR="000B6084" w:rsidTr="00F074FC" w14:paraId="1F1EB678" w14:textId="77777777">
        <w:trPr>
          <w:cnfStyle w:val="100000000000"/>
        </w:trPr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580DD6" w14:paraId="6AB90B07" w14:textId="112CA313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Seri</w:t>
            </w:r>
          </w:p>
        </w:tc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1F32BE" w14:paraId="57E8F57E" w14:textId="6FC283DB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="00B7054A">
              <w:rPr>
                <w:rFonts w:ascii="Arial" w:hAnsi="Arial" w:cs="Arial"/>
                <w:lang w:val="de-DE"/>
              </w:rPr>
              <w:t xml:space="preserve">☐RCQ</w:t>
            </w:r>
            <w:r w:rsidR="00B7054A">
              <w:rPr>
                <w:rFonts w:ascii="Arial" w:hAnsi="Arial" w:cs="Arial"/>
                <w:lang w:val="de-DE"/>
              </w:rPr>
              <w:t xml:space="preserve"> ☐RCX</w:t>
            </w:r>
          </w:p>
        </w:tc>
      </w:tr>
      <w:tr w:rsidRPr="007C53F4" w:rsidR="000B6084" w:rsidTr="006D6381" w14:paraId="3816E21E" w14:textId="77777777">
        <w:tc>
          <w:tcPr>
            <w:tcW w:w="0" w:type="auto"/>
          </w:tcPr>
          <w:p w:rsidRPr="007C53F4" w:rsidR="000B6084" w:rsidP="006D6381" w:rsidRDefault="000B6084" w14:paraId="784AEF4F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Boyut</w:t>
            </w:r>
          </w:p>
        </w:tc>
        <w:tc>
          <w:tcPr>
            <w:tcW w:w="0" w:type="auto"/>
          </w:tcPr>
          <w:p w:rsidRPr="007C53F4" w:rsidR="000B6084" w:rsidP="006D6381" w:rsidRDefault="000B6084" w14:paraId="6DCBA21B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__________</w:t>
            </w:r>
          </w:p>
        </w:tc>
      </w:tr>
    </w:tbl>
    <w:p w:rsidRPr="00FB5F91" w:rsidR="00FB5F91" w:rsidP="00FB5F91" w:rsidRDefault="00FB5F91" w14:paraId="1795B3AE" w14:textId="3A4C98B4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="00C152EA">
        <w:rPr>
          <w:rFonts w:ascii="Arial" w:hAnsi="Arial" w:cs="Arial"/>
          <w:color w:val="DB0032"/>
          <w:lang w:val="de-DE"/>
        </w:rPr>
        <w:t xml:space="preserve">Ayrıntılı Kapsam</w:t>
      </w:r>
    </w:p>
    <w:p w:rsidRPr="00296EA5" w:rsidR="00FB5F91" w:rsidP="00FB5F91" w:rsidRDefault="00FB5F91" w14:paraId="651AD6E7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6C71DF">
        <w:rPr>
          <w:rFonts w:ascii="Arial" w:hAnsi="Arial" w:cs="Arial"/>
          <w:lang w:val="de-DE"/>
        </w:rPr>
        <w:t xml:space="preserve">Liflerin parçalanması ve </w:t>
      </w:r>
      <w:r w:rsidRPr="006C71DF">
        <w:rPr>
          <w:rFonts w:ascii="Arial" w:hAnsi="Arial" w:cs="Arial"/>
          <w:lang w:val="de-DE"/>
        </w:rPr>
        <w:t xml:space="preserve">ortamdaki yabancı madd</w:t>
      </w:r>
      <w:r>
        <w:rPr>
          <w:rFonts w:ascii="Arial" w:hAnsi="Arial" w:cs="Arial"/>
          <w:lang w:val="de-DE"/>
        </w:rPr>
        <w:t xml:space="preserve">elerin ayrılması </w:t>
      </w:r>
      <w:r>
        <w:rPr>
          <w:rFonts w:ascii="Arial" w:hAnsi="Arial" w:cs="Arial"/>
          <w:lang w:val="de-DE"/>
        </w:rPr>
        <w:t xml:space="preserve">için </w:t>
      </w:r>
      <w:r w:rsidRPr="007C53F4">
        <w:rPr>
          <w:rFonts w:ascii="Arial" w:hAnsi="Arial" w:cs="Arial"/>
          <w:lang w:val="de-DE"/>
        </w:rPr>
        <w:t xml:space="preserve">entegre ağır madde ayırıcılı</w:t>
      </w:r>
      <w:r>
        <w:rPr>
          <w:rFonts w:ascii="Arial" w:hAnsi="Arial" w:cs="Arial"/>
          <w:lang w:val="de-DE"/>
        </w:rPr>
        <w:t xml:space="preserve"> delikli diskli parçalayıcı</w:t>
      </w:r>
    </w:p>
    <w:p w:rsidRPr="007C53F4" w:rsidR="00FB5F91" w:rsidP="00FB5F91" w:rsidRDefault="00FB5F91" w14:paraId="51B33AB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Kesme ünitesine ve ağır madde ayırıcısına kolay ve hızlı erişim</w:t>
      </w:r>
    </w:p>
    <w:p w:rsidRPr="007C53F4" w:rsidR="00FB5F91" w:rsidP="00FB5F91" w:rsidRDefault="00FB5F91" w14:paraId="63DFDC9C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Gerekli sensörlerin entegre düzeni</w:t>
      </w:r>
    </w:p>
    <w:p w:rsidRPr="007C53F4" w:rsidR="00FB5F91" w:rsidP="00FB5F91" w:rsidRDefault="00FB5F91" w14:paraId="1E1F48FB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Uyarı ve arıza bildirimleri ile </w:t>
      </w:r>
      <w:r w:rsidRPr="007C53F4">
        <w:rPr>
          <w:rFonts w:ascii="Arial" w:hAnsi="Arial" w:cs="Arial"/>
          <w:lang w:val="de-DE"/>
        </w:rPr>
        <w:t xml:space="preserve">sıfırlama işlevi</w:t>
      </w:r>
      <w:r w:rsidRPr="007C53F4">
        <w:rPr>
          <w:rFonts w:ascii="Arial" w:hAnsi="Arial" w:cs="Arial"/>
          <w:lang w:val="de-DE"/>
        </w:rPr>
        <w:t xml:space="preserve"> için üst kontrol sistemine dijital arayüz</w:t>
      </w:r>
    </w:p>
    <w:p w:rsidRPr="007C53F4" w:rsidR="00FB5F91" w:rsidP="00FB5F91" w:rsidRDefault="00FB5F91" w14:paraId="313F85C6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Tıkanma durumunda ters yönde dönüş sağlayan AutoReverse işlevi</w:t>
      </w:r>
    </w:p>
    <w:p w:rsidRPr="007C53F4" w:rsidR="00FB5F91" w:rsidP="00FB5F91" w:rsidRDefault="00FB5F91" w14:paraId="6CFBC66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Bıçakların </w:t>
      </w:r>
      <w:r w:rsidRPr="007C53F4">
        <w:rPr>
          <w:rFonts w:ascii="Arial" w:hAnsi="Arial" w:cs="Arial"/>
          <w:lang w:val="de-DE"/>
        </w:rPr>
        <w:t xml:space="preserve">kendiliğinden bileme etkisini</w:t>
      </w:r>
      <w:r w:rsidRPr="007C53F4">
        <w:rPr>
          <w:rFonts w:ascii="Arial" w:hAnsi="Arial" w:cs="Arial"/>
          <w:lang w:val="de-DE"/>
        </w:rPr>
        <w:t xml:space="preserve"> desteklemek için</w:t>
      </w:r>
      <w:r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otomatik </w:t>
      </w:r>
      <w:r w:rsidRPr="007C53F4">
        <w:rPr>
          <w:rFonts w:ascii="Arial" w:hAnsi="Arial" w:cs="Arial"/>
          <w:lang w:val="de-DE"/>
        </w:rPr>
        <w:t xml:space="preserve">dönüş yönü değiştirme</w:t>
      </w:r>
      <w:r>
        <w:rPr>
          <w:rFonts w:ascii="Arial" w:hAnsi="Arial" w:cs="Arial"/>
          <w:lang w:val="de-DE"/>
        </w:rPr>
        <w:t xml:space="preserve"> sağlayan </w:t>
      </w:r>
      <w:r>
        <w:rPr>
          <w:rFonts w:ascii="Arial" w:hAnsi="Arial" w:cs="Arial"/>
          <w:lang w:val="de-DE"/>
        </w:rPr>
        <w:t xml:space="preserve">AutoSharp </w:t>
      </w:r>
      <w:r>
        <w:rPr>
          <w:rFonts w:ascii="Arial" w:hAnsi="Arial" w:cs="Arial"/>
          <w:lang w:val="de-DE"/>
        </w:rPr>
        <w:t xml:space="preserve">işlevi</w:t>
      </w:r>
    </w:p>
    <w:p w:rsidRPr="007C53F4" w:rsidR="00FB5F91" w:rsidP="00FB5F91" w:rsidRDefault="00FB5F91" w14:paraId="11F8716F" w14:textId="1F952CBB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 xml:space="preserve">Otomatik </w:t>
      </w:r>
      <w:r w:rsidRPr="007C53F4">
        <w:rPr>
          <w:rFonts w:ascii="Arial" w:hAnsi="Arial" w:cs="Arial"/>
        </w:rPr>
        <w:t xml:space="preserve">kesme kuvveti kontrolü </w:t>
      </w:r>
      <w:r w:rsidRPr="007C53F4">
        <w:rPr>
          <w:rFonts w:ascii="Arial" w:hAnsi="Arial" w:cs="Arial"/>
        </w:rPr>
        <w:t xml:space="preserve">(ACC </w:t>
      </w:r>
      <w:r w:rsidRPr="007C53F4">
        <w:rPr>
          <w:rFonts w:ascii="Arial" w:hAnsi="Arial" w:cs="Arial"/>
        </w:rPr>
        <w:t xml:space="preserve">plus®)</w:t>
      </w:r>
    </w:p>
    <w:p w:rsidRPr="007C53F4" w:rsidR="00FB5F91" w:rsidP="00FB5F91" w:rsidRDefault="00FB5F91" w14:paraId="0324726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Kesme bıçaklarının aşınma durumunu izlemek</w:t>
      </w:r>
      <w:r>
        <w:rPr>
          <w:rFonts w:ascii="Arial" w:hAnsi="Arial" w:cs="Arial"/>
          <w:lang w:val="de-DE"/>
        </w:rPr>
        <w:t xml:space="preserve"> için </w:t>
      </w:r>
      <w:r>
        <w:rPr>
          <w:rFonts w:ascii="Arial" w:hAnsi="Arial" w:cs="Arial"/>
          <w:lang w:val="de-DE"/>
        </w:rPr>
        <w:t xml:space="preserve">ConditionMonitoring</w:t>
      </w:r>
    </w:p>
    <w:p w:rsidRPr="007C53F4" w:rsidR="00FB5F91" w:rsidP="00FB5F91" w:rsidRDefault="00FB5F91" w14:paraId="2845093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Yıkama ve kilitleme suyu bağlantısı gerektirmeyen kaymalı segman contası</w:t>
      </w:r>
    </w:p>
    <w:p w:rsidRPr="00FB6538" w:rsidR="00FB5F91" w:rsidP="00FB5F91" w:rsidRDefault="00FB5F91" w14:paraId="7B808216" w14:textId="3D768839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Aktif devir kontrolü ve ihtiyaca bağlı </w:t>
      </w:r>
      <w:r w:rsidR="00677443">
        <w:rPr>
          <w:rFonts w:ascii="Arial" w:hAnsi="Arial" w:cs="Arial"/>
          <w:lang w:val="de-DE"/>
        </w:rPr>
        <w:t xml:space="preserve">çalışma</w:t>
      </w:r>
      <w:r w:rsidRPr="007C53F4">
        <w:rPr>
          <w:rFonts w:ascii="Arial" w:hAnsi="Arial" w:cs="Arial"/>
          <w:lang w:val="de-DE"/>
        </w:rPr>
        <w:t xml:space="preserve"> ile </w:t>
      </w:r>
      <w:r w:rsidRPr="007C53F4">
        <w:rPr>
          <w:rFonts w:ascii="Arial" w:hAnsi="Arial" w:cs="Arial"/>
          <w:lang w:val="de-DE"/>
        </w:rPr>
        <w:t xml:space="preserve">enerji optimizasyonlu </w:t>
      </w:r>
      <w:r w:rsidR="00677443">
        <w:rPr>
          <w:rFonts w:ascii="Arial" w:hAnsi="Arial" w:cs="Arial"/>
          <w:lang w:val="de-DE"/>
        </w:rPr>
        <w:t xml:space="preserve">kontrol</w:t>
      </w:r>
    </w:p>
    <w:p w:rsidRPr="007C53F4" w:rsidR="00FB5F91" w:rsidP="00FB5F91" w:rsidRDefault="00FB5F91" w14:paraId="0C0B92C9" w14:textId="77777777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Makine üzerinde doğrudan kontrol imkanı</w:t>
      </w:r>
      <w:r>
        <w:rPr>
          <w:rFonts w:ascii="Arial" w:hAnsi="Arial" w:cs="Arial"/>
          <w:lang w:val="de-DE"/>
        </w:rPr>
        <w:t xml:space="preserve"> sunan kompakt yapı</w:t>
      </w:r>
    </w:p>
    <w:p w:rsidRPr="007C53F4" w:rsidR="00FB5F91" w:rsidP="00FB5F91" w:rsidRDefault="00FB5F91" w14:paraId="330AE82F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Çalışma modu seçimi: Otomatik, Dur, uzaktan otomatik</w:t>
      </w:r>
    </w:p>
    <w:p w:rsidRPr="007C53F4" w:rsidR="00FB5F91" w:rsidP="00FB5F91" w:rsidRDefault="00FB5F91" w14:paraId="447A31A2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</w:r>
      <w:r w:rsidRPr="007C53F4">
        <w:rPr>
          <w:rFonts w:ascii="Arial" w:hAnsi="Arial" w:cs="Arial"/>
          <w:lang w:val="de-DE"/>
        </w:rPr>
        <w:t xml:space="preserve">Çalışma modu seçimi (Eco, Normal)</w:t>
      </w:r>
    </w:p>
    <w:p w:rsidRPr="007C53F4" w:rsidR="00FB5F91" w:rsidP="00FB5F91" w:rsidRDefault="00FB5F91" w14:paraId="1ECEF689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Yerel arıza teşhisi</w:t>
      </w:r>
    </w:p>
    <w:p w:rsidRPr="007C53F4" w:rsidR="00FB5F91" w:rsidP="00FB5F91" w:rsidRDefault="00B13194" w14:paraId="04D4A1B7" w14:textId="722E29CE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="00425AF7">
        <w:rPr>
          <w:rFonts w:ascii="Arial" w:hAnsi="Arial" w:cs="Arial"/>
          <w:lang w:val="de-DE"/>
        </w:rPr>
        <w:t xml:space="preserve">Fabrika devreye alımı dahil</w:t>
      </w:r>
      <w:r w:rsidRPr="007C53F4" w:rsidR="00FB5F91">
        <w:rPr>
          <w:rFonts w:ascii="Arial" w:hAnsi="Arial" w:cs="Arial"/>
          <w:lang w:val="de-DE"/>
        </w:rPr>
        <w:t xml:space="preserve">, önceden monte edilmiş</w:t>
      </w:r>
      <w:r>
        <w:rPr>
          <w:rFonts w:ascii="Arial" w:hAnsi="Arial" w:cs="Arial"/>
          <w:lang w:val="de-DE"/>
        </w:rPr>
        <w:t xml:space="preserve"> makine</w:t>
      </w:r>
    </w:p>
    <w:p w:rsidRPr="00FB5F91" w:rsidR="00FB5F91" w:rsidP="00FB5F91" w:rsidRDefault="00FB5F91" w14:paraId="6C4CA8F1" w14:textId="77777777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name="X6ee17d7d35251d3e81baff6a1a8805f5add0d56" w:id="3"/>
      <w:r w:rsidRPr="00FB5F91">
        <w:rPr>
          <w:rFonts w:ascii="Arial" w:hAnsi="Arial" w:cs="Arial"/>
          <w:color w:val="DB0032"/>
          <w:sz w:val="32"/>
          <w:szCs w:val="32"/>
          <w:lang w:val="de-DE"/>
        </w:rPr>
        <w:t xml:space="preserve">Enerji tüketimi, aşınma ve bakım maliyetlerini azaltma gereksinimleri</w:t>
      </w:r>
    </w:p>
    <w:p w:rsidRPr="007C53F4" w:rsidR="00FB5F91" w:rsidP="00FB5F91" w:rsidRDefault="00FB5F91" w14:paraId="53FA1FFC" w14:textId="4A728A10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Enerji ve aşınma açısından optimize edilmiş bir çalışma elde etmek</w:t>
      </w:r>
      <w:r>
        <w:rPr>
          <w:rFonts w:ascii="Arial" w:hAnsi="Arial" w:cs="Arial"/>
          <w:lang w:val="de-DE"/>
        </w:rPr>
        <w:t xml:space="preserve"> için </w:t>
      </w:r>
      <w:r w:rsidRPr="007C53F4">
        <w:rPr>
          <w:rFonts w:ascii="Arial" w:hAnsi="Arial" w:cs="Arial"/>
          <w:lang w:val="de-DE"/>
        </w:rPr>
        <w:t xml:space="preserve">ıslak öğütücünün bir Eco çalışma moduna sahip olması gerekir. Bu </w:t>
      </w:r>
      <w:r w:rsidR="00983582">
        <w:rPr>
          <w:rFonts w:ascii="Arial" w:hAnsi="Arial" w:cs="Arial"/>
          <w:lang w:val="de-DE"/>
        </w:rPr>
        <w:t xml:space="preserve">mod</w:t>
      </w:r>
      <w:r w:rsidRPr="007C53F4">
        <w:rPr>
          <w:rFonts w:ascii="Arial" w:hAnsi="Arial" w:cs="Arial"/>
          <w:lang w:val="de-DE"/>
        </w:rPr>
        <w:t xml:space="preserve">, öğütücünün ihtiyaca göre çalışmasını ve devir sayısını proses durumuna aktif olarak </w:t>
      </w:r>
      <w:r w:rsidR="00393701">
        <w:rPr>
          <w:rFonts w:ascii="Arial" w:hAnsi="Arial" w:cs="Arial"/>
          <w:lang w:val="de-DE"/>
        </w:rPr>
        <w:t xml:space="preserve">uyarlamasını</w:t>
      </w:r>
      <w:r w:rsidRPr="007C53F4">
        <w:rPr>
          <w:rFonts w:ascii="Arial" w:hAnsi="Arial" w:cs="Arial"/>
          <w:lang w:val="de-DE"/>
        </w:rPr>
        <w:t xml:space="preserve"> sağlayarak </w:t>
      </w:r>
      <w:r w:rsidR="00983582">
        <w:rPr>
          <w:rFonts w:ascii="Arial" w:hAnsi="Arial" w:cs="Arial"/>
          <w:lang w:val="de-DE"/>
        </w:rPr>
        <w:t xml:space="preserve">çalışmayı optimize eder</w:t>
      </w:r>
      <w:r w:rsidRPr="007C53F4">
        <w:rPr>
          <w:rFonts w:ascii="Arial" w:hAnsi="Arial" w:cs="Arial"/>
          <w:lang w:val="de-DE"/>
        </w:rPr>
        <w:t xml:space="preserve">.</w:t>
      </w:r>
    </w:p>
    <w:p w:rsidRPr="007C53F4" w:rsidR="00FB5F91" w:rsidP="00FB5F91" w:rsidRDefault="00EB6FA6" w14:paraId="3DA9D8E5" w14:textId="7EFCA226">
      <w:pPr>
        <w:pStyle w:val="Textkrper"/>
        <w:jc w:val="both"/>
        <w:rPr>
          <w:rFonts w:ascii="Arial" w:hAnsi="Arial" w:cs="Arial"/>
          <w:lang w:val="de-DE"/>
        </w:rPr>
      </w:pPr>
      <w:r w:rsidRPr="007C53F4" w:rsidR="00FB5F91">
        <w:rPr>
          <w:rFonts w:ascii="Arial" w:hAnsi="Arial" w:cs="Arial"/>
          <w:lang w:val="de-DE"/>
        </w:rPr>
        <w:t xml:space="preserve">En azından</w:t>
      </w:r>
      <w:r>
        <w:rPr>
          <w:rFonts w:ascii="Arial" w:hAnsi="Arial" w:cs="Arial"/>
          <w:lang w:val="de-DE"/>
        </w:rPr>
        <w:t xml:space="preserve"> aşağıdakiler bulunmalıdır</w:t>
      </w:r>
      <w:r w:rsidRPr="007C53F4" w:rsidR="00FB5F91">
        <w:rPr>
          <w:rFonts w:ascii="Arial" w:hAnsi="Arial" w:cs="Arial"/>
          <w:lang w:val="de-DE"/>
        </w:rPr>
        <w:t xml:space="preserve">:</w:t>
      </w:r>
    </w:p>
    <w:p w:rsidRPr="007C53F4" w:rsidR="00FB5F91" w:rsidP="00FB5F91" w:rsidRDefault="00FB5F91" w14:paraId="37F29492" w14:textId="5847DA13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İhtiyaca uygun öğütme için, enerji ve aşınma parçası kullanımını azaltan, malzemeye bağlı otomatik güç ayarı </w:t>
      </w:r>
      <w:r w:rsidR="007C216E">
        <w:rPr>
          <w:rFonts w:ascii="Arial" w:hAnsi="Arial" w:cs="Arial"/>
          <w:lang w:val="de-DE"/>
        </w:rPr>
        <w:t xml:space="preserve">(ECO modu)</w:t>
      </w:r>
    </w:p>
    <w:p w:rsidRPr="00FB5F91" w:rsidR="00FB5F91" w:rsidP="00FB5F91" w:rsidRDefault="00FB5F91" w14:paraId="1BA4D68A" w14:textId="0A4F2A20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Tüm çalışma modlarında tıkanma algılama ve ters çevirme işlevi</w:t>
      </w:r>
      <w:bookmarkEnd w:id="3"/>
    </w:p>
    <w:p w:rsidRPr="00895A7A" w:rsidR="007C6414" w:rsidP="000E7DA3" w:rsidRDefault="006F1602" w14:paraId="41668C1B" w14:textId="19C8012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 xml:space="preserve">Çalışma Koşulları</w:t>
      </w:r>
    </w:p>
    <w:p w:rsidRPr="007C53F4" w:rsidR="00061AB9" w:rsidP="00061AB9" w:rsidRDefault="006F1602" w14:paraId="3DD1EEB9" w14:textId="377C60E2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Islak öğütücünün tasarımı, aşağıdaki çalışma verileri temel alınarak yapılmalıdır.</w:t>
      </w:r>
    </w:p>
    <w:p w:rsidRPr="007C53F4" w:rsidR="007C5BDE" w:rsidP="009D525D" w:rsidRDefault="007C5BDE" w14:paraId="611B0721" w14:textId="44FEB9B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Malzeme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64ED5AF2" w14:textId="7E1EBFF5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İşleme kapasitesi: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______m³/h</w:t>
      </w:r>
    </w:p>
    <w:p w:rsidRPr="007C53F4" w:rsidR="007C5BDE" w:rsidP="009D525D" w:rsidRDefault="007C5BDE" w14:paraId="00C6ED94" w14:textId="3E9EA78E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Viskozite: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iyi akışkan</w:t>
      </w:r>
    </w:p>
    <w:p w:rsidRPr="007C53F4" w:rsidR="007C5BDE" w:rsidP="009D525D" w:rsidRDefault="007C5BDE" w14:paraId="6A94FD50" w14:textId="2ECFD30D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Sıcaklık: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______°C</w:t>
      </w:r>
    </w:p>
    <w:p w:rsidRPr="007C53F4" w:rsidR="007C5BDE" w:rsidP="009D525D" w:rsidRDefault="007C5BDE" w14:paraId="70C6C8E4" w14:textId="2947524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Katı madde oranı</w:t>
      </w:r>
      <w:r w:rsidRPr="007C53F4" w:rsidR="00924BEF">
        <w:rPr>
          <w:rFonts w:ascii="Arial" w:hAnsi="Arial" w:cs="Arial"/>
          <w:lang w:val="de-DE"/>
        </w:rPr>
        <w:t xml:space="preserve">:</w:t>
      </w:r>
      <w:r w:rsidRPr="007C53F4" w:rsidR="00924BEF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 xml:space="preserve">TS (kuru madde)</w:t>
      </w:r>
    </w:p>
    <w:p w:rsidRPr="007C53F4" w:rsidR="007C5BDE" w:rsidP="009D525D" w:rsidRDefault="0005201F" w14:paraId="1515CE8A" w14:textId="395FC2EA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Kesme elekten </w:t>
      </w:r>
      <w:r w:rsidRPr="007C53F4" w:rsidR="00420EDF">
        <w:rPr>
          <w:rFonts w:ascii="Arial" w:hAnsi="Arial" w:cs="Arial"/>
          <w:lang w:val="de-DE"/>
        </w:rPr>
        <w:t xml:space="preserve">geçen </w:t>
      </w:r>
      <w:r w:rsidRPr="007C53F4">
        <w:rPr>
          <w:rFonts w:ascii="Arial" w:hAnsi="Arial" w:cs="Arial"/>
          <w:lang w:val="de-DE"/>
        </w:rPr>
        <w:t xml:space="preserve">maksimum </w:t>
      </w:r>
      <w:r w:rsidRPr="007C53F4">
        <w:rPr>
          <w:rFonts w:ascii="Arial" w:hAnsi="Arial" w:cs="Arial"/>
          <w:lang w:val="de-DE"/>
        </w:rPr>
        <w:t xml:space="preserve">top çapı</w:t>
      </w:r>
      <w:r w:rsidRPr="007C53F4" w:rsidR="008042B8">
        <w:rPr>
          <w:rFonts w:ascii="Arial" w:hAnsi="Arial" w:cs="Arial"/>
          <w:lang w:val="de-DE"/>
        </w:rPr>
        <w:t xml:space="preserve">:</w:t>
      </w:r>
      <w:r w:rsidRPr="007C53F4" w:rsidR="00106B5D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 mm</w:t>
      </w:r>
    </w:p>
    <w:p w:rsidRPr="007C53F4" w:rsidR="007C5BDE" w:rsidP="009D525D" w:rsidRDefault="007C5BDE" w14:paraId="00A1336B" w14:textId="5B95BCF6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Yoğunluk:</w:t>
      </w:r>
      <w:r w:rsidRPr="007C53F4" w:rsidR="008042B8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kg/m³</w:t>
      </w:r>
    </w:p>
    <w:p w:rsidRPr="007C53F4" w:rsidR="007C5BDE" w:rsidP="009D525D" w:rsidRDefault="00762251" w14:paraId="433E3496" w14:textId="0D6CD84C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pH değeri</w:t>
      </w:r>
      <w:r w:rsidRPr="007C53F4" w:rsidR="007C5BDE">
        <w:rPr>
          <w:rFonts w:ascii="Arial" w:hAnsi="Arial" w:cs="Arial"/>
          <w:lang w:val="de-DE"/>
        </w:rPr>
        <w:t xml:space="preserve">:</w:t>
      </w:r>
      <w:r w:rsidRPr="007C53F4" w:rsidR="007C5BDE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7C08A4D5" w14:textId="45C8D49B">
      <w:pPr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Çalışma basıncı: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bar</w:t>
      </w:r>
    </w:p>
    <w:p w:rsidRPr="00895A7A" w:rsidR="007C6414" w:rsidP="000E7DA3" w:rsidRDefault="00477F0D" w14:paraId="36D7330D" w14:textId="4D0540D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cd33b5a55e3605052efe844b0fc3b74e72453ab" w:id="4"/>
      <w:bookmarkEnd w:id="2"/>
      <w:r w:rsidRPr="00895A7A" w:rsidR="006F1602">
        <w:rPr>
          <w:rFonts w:ascii="Arial" w:hAnsi="Arial" w:cs="Arial"/>
          <w:color w:val="DB0032"/>
          <w:lang w:val="de-DE"/>
        </w:rPr>
        <w:t xml:space="preserve">Teknik Özellikler</w:t>
      </w:r>
    </w:p>
    <w:p w:rsidRPr="007C53F4" w:rsidR="007C6414" w:rsidP="000E7DA3" w:rsidRDefault="006F1602" w14:paraId="78CE54FB" w14:textId="77777777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Islak öğütücü, en azından aşağıdaki teknik özelliklere sahip olmalıdır:</w:t>
      </w:r>
    </w:p>
    <w:p w:rsidRPr="007C53F4" w:rsidR="002E2BA5" w:rsidP="00F424AE" w:rsidRDefault="002E2BA5" w14:paraId="154CD112" w14:textId="7D70BC6B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="00E40DB4">
        <w:rPr>
          <w:rFonts w:ascii="Arial" w:hAnsi="Arial" w:cs="Arial"/>
          <w:b/>
          <w:bCs/>
          <w:lang w:val="de-DE"/>
        </w:rPr>
        <w:t xml:space="preserve">Kesme kafasının </w:t>
      </w:r>
      <w:r w:rsidRPr="007C53F4">
        <w:rPr>
          <w:rFonts w:ascii="Arial" w:hAnsi="Arial" w:cs="Arial"/>
          <w:b/>
          <w:bCs/>
          <w:lang w:val="de-DE"/>
        </w:rPr>
        <w:t xml:space="preserve">malzemeleri ve yapısı</w:t>
      </w:r>
    </w:p>
    <w:p w:rsidR="002E2BA5" w:rsidP="002E2BA5" w:rsidRDefault="002E2BA5" w14:paraId="3EFD4AD9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Gövde malzemesi: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</w:t>
      </w:r>
    </w:p>
    <w:p w:rsidR="009B1D68" w:rsidP="009B1D68" w:rsidRDefault="009B1D68" w14:paraId="297C565A" w14:textId="77777777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Birbiriyle optimum şekilde uyumlu kesme eleği ve bıçak rotoru geometrileri</w:t>
      </w:r>
    </w:p>
    <w:p w:rsidR="009B1D68" w:rsidP="002E2BA5" w:rsidRDefault="009B1D68" w14:paraId="7A7D06D7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="00AB71D1" w:rsidP="002E2BA5" w:rsidRDefault="002E2BA5" w14:paraId="595F7B2F" w14:textId="450C0DDF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Kesme bıçağı</w:t>
      </w:r>
      <w:r w:rsidR="00C91BB2">
        <w:rPr>
          <w:rFonts w:ascii="Arial" w:hAnsi="Arial" w:cs="Arial"/>
          <w:lang w:val="de-DE"/>
        </w:rPr>
        <w:t xml:space="preserve">:</w:t>
      </w:r>
    </w:p>
    <w:p w:rsidR="002E2BA5" w:rsidP="00AB71D1" w:rsidRDefault="00AB71D1" w14:paraId="162D4039" w14:textId="153FACCF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Malzeme: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E604CA">
        <w:rPr>
          <w:rFonts w:ascii="Arial" w:hAnsi="Arial" w:cs="Arial"/>
          <w:lang w:val="de-DE"/>
        </w:rPr>
        <w:t xml:space="preserve">sertleştirilmiş </w:t>
      </w:r>
      <w:r w:rsidRPr="00AB71D1" w:rsidR="002E2BA5">
        <w:rPr>
          <w:rFonts w:ascii="Arial" w:hAnsi="Arial" w:cs="Arial"/>
          <w:lang w:val="de-DE"/>
        </w:rPr>
        <w:t xml:space="preserve">paslanmaz çelik</w:t>
      </w:r>
    </w:p>
    <w:p w:rsidR="00AB71D1" w:rsidP="00AB71D1" w:rsidRDefault="00AB71D1" w14:paraId="782B2E4E" w14:textId="4029F7B8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Kendiliğinden bilenen</w:t>
      </w:r>
    </w:p>
    <w:p w:rsidRPr="00752910" w:rsidR="00AB71D1" w:rsidP="00AB71D1" w:rsidRDefault="00BD1ED9" w14:paraId="1E997156" w14:textId="796C8AC2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 xml:space="preserve">Salınımlı yataklı</w:t>
      </w:r>
    </w:p>
    <w:p w:rsidR="00916EA3" w:rsidP="002E2BA5" w:rsidRDefault="002E2BA5" w14:paraId="0C719037" w14:textId="0D97E89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Kesme süzgeci</w:t>
      </w:r>
      <w:r w:rsidR="00C91BB2">
        <w:rPr>
          <w:rFonts w:ascii="Arial" w:hAnsi="Arial" w:cs="Arial"/>
          <w:lang w:val="de-DE"/>
        </w:rPr>
        <w:t xml:space="preserve">:</w:t>
      </w:r>
    </w:p>
    <w:p w:rsidR="003B7846" w:rsidP="00F620B0" w:rsidRDefault="003B7846" w14:paraId="4E51AD5D" w14:textId="77777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Malzeme</w:t>
      </w:r>
    </w:p>
    <w:p w:rsidRPr="003B7846" w:rsidR="003B7846" w:rsidP="003B7846" w:rsidRDefault="0045762F" w14:paraId="4ABDCF3D" w14:textId="3B089A27">
      <w:pPr>
        <w:spacing w:after="0"/>
        <w:ind w:start="1080"/>
        <w:rPr>
          <w:rFonts w:ascii="Arial" w:hAnsi="Arial" w:cs="Arial"/>
          <w:lang w:val="de-DE"/>
        </w:rPr>
      </w:pPr>
      <w:r w:rsidRPr="003B7846" w:rsidR="00B36857">
        <w:rPr>
          <w:rFonts w:ascii="Arial" w:hAnsi="Arial" w:cs="Arial"/>
          <w:lang w:val="de-DE"/>
        </w:rPr>
        <w:t xml:space="preserve">☐Yüksek aşınma direncine sahip </w:t>
      </w:r>
      <w:r w:rsidRPr="003B7846" w:rsidR="002E2BA5">
        <w:rPr>
          <w:rFonts w:ascii="Arial" w:hAnsi="Arial" w:cs="Arial"/>
          <w:lang w:val="de-DE"/>
        </w:rPr>
        <w:t xml:space="preserve">özel çelik</w:t>
      </w:r>
    </w:p>
    <w:p w:rsidRPr="003B7846" w:rsidR="002E2BA5" w:rsidP="003B7846" w:rsidRDefault="0045762F" w14:paraId="610598EE" w14:textId="6045E1AD">
      <w:pPr>
        <w:spacing w:after="0"/>
        <w:ind w:start="1080"/>
        <w:rPr>
          <w:rFonts w:ascii="Arial" w:hAnsi="Arial" w:cs="Arial"/>
          <w:lang w:val="de-DE"/>
        </w:rPr>
      </w:pPr>
      <w:r w:rsidRPr="003B7846" w:rsidR="003B7846">
        <w:rPr>
          <w:rFonts w:ascii="Arial" w:hAnsi="Arial" w:cs="Arial"/>
          <w:lang w:val="de-DE"/>
        </w:rPr>
        <w:t xml:space="preserve">☐Paslanmaz çelik </w:t>
      </w:r>
    </w:p>
    <w:p w:rsidRPr="006A1DD5" w:rsidR="00F620B0" w:rsidP="00F620B0" w:rsidRDefault="00F620B0" w14:paraId="360C1233" w14:textId="1320D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 xml:space="preserve">Top geçişi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 xml:space="preserve">____ mm</w:t>
      </w:r>
    </w:p>
    <w:p w:rsidRPr="006A1DD5" w:rsidR="00F620B0" w:rsidP="00F620B0" w:rsidRDefault="00F620B0" w14:paraId="42CE1A83" w14:textId="1A5FFA0F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 w:rsidR="00251622">
        <w:rPr>
          <w:rFonts w:ascii="Arial" w:hAnsi="Arial" w:cs="Arial"/>
          <w:lang w:val="de-DE"/>
        </w:rPr>
        <w:t xml:space="preserve">Kesme açısı</w:t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251622">
        <w:rPr>
          <w:rFonts w:ascii="Arial" w:hAnsi="Arial" w:cs="Arial"/>
          <w:lang w:val="de-DE"/>
        </w:rPr>
        <w:t xml:space="preserve">20°</w:t>
      </w:r>
    </w:p>
    <w:p w:rsidRPr="007C53F4" w:rsidR="002E2BA5" w:rsidP="002E2BA5" w:rsidRDefault="002E2BA5" w14:paraId="2EC8D494" w14:textId="3DEE504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Kayan halka çifti</w:t>
      </w:r>
      <w:r w:rsidR="0029018F">
        <w:rPr>
          <w:rFonts w:ascii="Arial" w:hAnsi="Arial" w:cs="Arial"/>
          <w:lang w:val="de-DE"/>
        </w:rPr>
        <w:t xml:space="preserve"> ___________</w:t>
      </w:r>
      <w:r w:rsidRPr="007C53F4">
        <w:rPr>
          <w:rFonts w:ascii="Arial" w:hAnsi="Arial" w:cs="Arial"/>
          <w:lang w:val="de-DE"/>
        </w:rPr>
        <w:t xml:space="preserve">, NBR O-ringli</w:t>
      </w:r>
    </w:p>
    <w:p w:rsidRPr="007C53F4" w:rsidR="002E2BA5" w:rsidP="002E2BA5" w:rsidRDefault="002E757F" w14:paraId="698FFDBE" w14:textId="207FBFB8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Ortamla temas eden </w:t>
      </w:r>
      <w:r w:rsidRPr="007C53F4" w:rsidR="002E2BA5">
        <w:rPr>
          <w:rFonts w:ascii="Arial" w:hAnsi="Arial" w:cs="Arial"/>
          <w:lang w:val="de-DE"/>
        </w:rPr>
        <w:t xml:space="preserve">O-ringler NBR</w:t>
      </w:r>
    </w:p>
    <w:p w:rsidRPr="007C53F4" w:rsidR="002E2BA5" w:rsidP="002E2BA5" w:rsidRDefault="002E2BA5" w14:paraId="540642E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F4192CE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Bağlantı noktalı ayırıcı</w:t>
      </w:r>
    </w:p>
    <w:p w:rsidRPr="007C53F4" w:rsidR="002E2BA5" w:rsidP="002E2BA5" w:rsidRDefault="002E2BA5" w14:paraId="61A998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Malzeme: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</w:t>
      </w:r>
    </w:p>
    <w:p w:rsidR="00CB75B5" w:rsidP="002E2BA5" w:rsidRDefault="00CB75B5" w14:paraId="4C791862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F14390" w:rsidR="00CB75B5" w:rsidP="008D7D48" w:rsidRDefault="00CB75B5" w14:paraId="66FADE4B" w14:textId="06032F64">
      <w:pPr>
        <w:spacing w:after="0"/>
        <w:ind w:start="4253" w:hanging="4253"/>
        <w:rPr>
          <w:rFonts w:ascii="Arial" w:hAnsi="Arial" w:cs="Arial"/>
          <w:lang w:val="de-DE"/>
        </w:rPr>
      </w:pPr>
      <w:r w:rsidR="00323356">
        <w:rPr>
          <w:rFonts w:ascii="Arial" w:hAnsi="Arial" w:cs="Arial"/>
          <w:lang w:val="de-DE"/>
        </w:rPr>
        <w:t xml:space="preserve">Emme / Basınç tarafı</w:t>
      </w:r>
    </w:p>
    <w:p w:rsidRPr="007C53F4" w:rsidR="002E2BA5" w:rsidP="008D7D48" w:rsidRDefault="0018198C" w14:paraId="423D81FA" w14:textId="14A3C4EE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Flanş standardı</w:t>
      </w:r>
      <w:r w:rsidRPr="007C53F4" w:rsidR="002E2BA5">
        <w:rPr>
          <w:rFonts w:ascii="Arial" w:hAnsi="Arial" w:cs="Arial"/>
          <w:lang w:val="de-DE"/>
        </w:rPr>
        <w:tab/>
      </w:r>
      <w:r w:rsidR="00FD6C10">
        <w:rPr>
          <w:rFonts w:ascii="Arial" w:hAnsi="Arial" w:cs="Arial"/>
          <w:lang w:val="de-DE"/>
        </w:rPr>
        <w:t xml:space="preserve">EN, </w:t>
      </w:r>
      <w:r w:rsidR="00F54159">
        <w:rPr>
          <w:rFonts w:ascii="Arial" w:hAnsi="Arial" w:cs="Arial"/>
          <w:lang w:val="de-DE"/>
        </w:rPr>
        <w:t xml:space="preserve">ANSI </w:t>
      </w:r>
      <w:r w:rsidR="00F54159">
        <w:rPr>
          <w:rFonts w:ascii="Arial" w:hAnsi="Arial" w:cs="Arial"/>
          <w:lang w:val="de-DE"/>
        </w:rPr>
        <w:t xml:space="preserve">ile uyumlu</w:t>
      </w:r>
      <w:r w:rsidR="00267BF3">
        <w:rPr>
          <w:rFonts w:ascii="Arial" w:hAnsi="Arial" w:cs="Arial"/>
          <w:lang w:val="de-DE"/>
        </w:rPr>
        <w:t xml:space="preserve"> kombine flanş</w:t>
      </w:r>
    </w:p>
    <w:p w:rsidR="00A32E9C" w:rsidP="008D7D48" w:rsidRDefault="00A32E9C" w14:paraId="5D8D1927" w14:textId="04556331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Basınç sınıfı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 xml:space="preserve">PN</w:t>
      </w:r>
      <w:r w:rsidR="00B51BB3">
        <w:rPr>
          <w:rFonts w:ascii="Arial" w:hAnsi="Arial" w:cs="Arial"/>
          <w:lang w:val="de-DE"/>
        </w:rPr>
        <w:t xml:space="preserve">______</w:t>
      </w:r>
    </w:p>
    <w:p w:rsidRPr="007C53F4" w:rsidR="00A32E9C" w:rsidP="008D7D48" w:rsidRDefault="00A32E9C" w14:paraId="090AE342" w14:textId="36ADABCA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Flanş boyutu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 xml:space="preserve">DN______</w:t>
      </w:r>
    </w:p>
    <w:p w:rsidR="0018198C" w:rsidP="00323356" w:rsidRDefault="0018198C" w14:paraId="294250B1" w14:textId="77777777">
      <w:pPr>
        <w:spacing w:after="0"/>
        <w:rPr>
          <w:rFonts w:ascii="Arial" w:hAnsi="Arial" w:cs="Arial"/>
          <w:lang w:val="de-DE"/>
        </w:rPr>
      </w:pPr>
    </w:p>
    <w:p w:rsidRPr="007C53F4" w:rsidR="002E2BA5" w:rsidP="008D7D48" w:rsidRDefault="002E2BA5" w14:paraId="1DDA3DCF" w14:textId="135E95B0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Temizleme açıklığı</w:t>
      </w:r>
      <w:r w:rsidR="00E155FE">
        <w:rPr>
          <w:rFonts w:ascii="Arial" w:hAnsi="Arial" w:cs="Arial"/>
          <w:lang w:val="de-DE"/>
        </w:rPr>
        <w:t xml:space="preserve">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  Kare flanş</w:t>
      </w:r>
    </w:p>
    <w:p w:rsidRPr="007C53F4" w:rsidR="002E2BA5" w:rsidP="002E2BA5" w:rsidRDefault="002E2BA5" w14:paraId="5881FF5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E2DC84F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Tahrik</w:t>
      </w:r>
    </w:p>
    <w:p w:rsidRPr="007C53F4" w:rsidR="002E2BA5" w:rsidP="002E2BA5" w:rsidRDefault="002E2BA5" w14:paraId="0D6A4369" w14:textId="4A341F94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Düz dişli motor</w:t>
      </w:r>
    </w:p>
    <w:p w:rsidRPr="007C53F4" w:rsidR="002E2BA5" w:rsidP="002E2BA5" w:rsidRDefault="002E2BA5" w14:paraId="40A8DC46" w14:textId="388AB979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Marka: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 xml:space="preserve">Getriebebau </w:t>
      </w:r>
      <w:r w:rsidR="00D245D7">
        <w:rPr>
          <w:rFonts w:ascii="Arial" w:hAnsi="Arial" w:cs="Arial"/>
          <w:lang w:val="de-DE"/>
        </w:rPr>
        <w:t xml:space="preserve">NORD</w:t>
      </w:r>
    </w:p>
    <w:p w:rsidRPr="007C53F4" w:rsidR="002E2BA5" w:rsidP="002E2BA5" w:rsidRDefault="002E2BA5" w14:paraId="29174E0F" w14:textId="56B1DA92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Tip:</w:t>
      </w:r>
      <w:r w:rsidR="00747694">
        <w:rPr>
          <w:rFonts w:ascii="Arial" w:hAnsi="Arial" w:cs="Arial"/>
          <w:lang w:val="de-DE"/>
        </w:rPr>
        <w:tab/>
      </w:r>
      <w:r w:rsidR="00747694">
        <w:rPr>
          <w:rFonts w:ascii="Arial" w:hAnsi="Arial" w:cs="Arial"/>
          <w:lang w:val="de-DE"/>
        </w:rPr>
        <w:t xml:space="preserve">_______</w:t>
      </w:r>
    </w:p>
    <w:p w:rsidRPr="007C53F4" w:rsidR="002E2BA5" w:rsidP="002E2BA5" w:rsidRDefault="002E2BA5" w14:paraId="7E1A6D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Tahrik gücü: 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 kW</w:t>
      </w:r>
    </w:p>
    <w:p w:rsidRPr="00580755" w:rsidR="00B65FF8" w:rsidP="00585F77" w:rsidRDefault="00B345AC" w14:paraId="0F2DAE70" w14:textId="4C48A2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Çıkış Devri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_______ </w:t>
      </w:r>
      <w:r w:rsidR="00940E4E">
        <w:rPr>
          <w:rFonts w:ascii="Arial" w:hAnsi="Arial" w:cs="Arial"/>
          <w:lang w:val="de-DE"/>
        </w:rPr>
        <w:t xml:space="preserve">min</w:t>
      </w:r>
      <w:r w:rsidR="00580755">
        <w:rPr>
          <w:rFonts w:ascii="Arial" w:hAnsi="Arial" w:cs="Arial"/>
          <w:vertAlign w:val="superscript"/>
          <w:lang w:val="de-DE"/>
        </w:rPr>
        <w:t xml:space="preserve">⁻¹</w:t>
      </w:r>
    </w:p>
    <w:p w:rsidRPr="007C53F4" w:rsidR="002E2BA5" w:rsidP="002E2BA5" w:rsidRDefault="002E2BA5" w14:paraId="56D8DF4E" w14:textId="7D5A6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ISO sınıfı: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</w:t>
      </w:r>
    </w:p>
    <w:p w:rsidRPr="007C53F4" w:rsidR="002E2BA5" w:rsidP="002E2BA5" w:rsidRDefault="002E2BA5" w14:paraId="58FB91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Koruma sınıfı: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IP55</w:t>
      </w:r>
    </w:p>
    <w:p w:rsidRPr="007C53F4" w:rsidR="002E2BA5" w:rsidP="002E2BA5" w:rsidRDefault="002E2BA5" w14:paraId="45FF02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Gerilim: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400 V</w:t>
      </w:r>
    </w:p>
    <w:p w:rsidRPr="007C53F4" w:rsidR="002E2BA5" w:rsidP="002E2BA5" w:rsidRDefault="002E2BA5" w14:paraId="62FDF4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Frekans: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50 Hz</w:t>
      </w:r>
    </w:p>
    <w:p w:rsidR="00AD59FF" w:rsidP="00AD59FF" w:rsidRDefault="002E2BA5" w14:paraId="1D1B0D90" w14:textId="63F871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Sargı koruması: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3 Soğuk hüzmelı sıcaklık sensörü</w:t>
      </w:r>
    </w:p>
    <w:p w:rsidR="00AD59FF" w:rsidP="00AD59FF" w:rsidRDefault="00AD59FF" w14:paraId="3E0C85E6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Boyama aşağıdaki şekilde yapılmalıdır: RAL 3020 trafik kırmızısı veya projeye özel boyama: RAL ______</w:t>
      </w:r>
    </w:p>
    <w:p w:rsidRPr="00892ECF" w:rsidR="00892ECF" w:rsidP="00892ECF" w:rsidRDefault="00892ECF" w14:paraId="46EAA2D9" w14:textId="29FA5571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 xml:space="preserve">Makinenin tamamı</w:t>
      </w:r>
    </w:p>
    <w:p w:rsidRPr="007C53F4" w:rsidR="00AD59FF" w:rsidP="00AD59FF" w:rsidRDefault="00AD59FF" w14:paraId="0179A8D7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Ünite ağırlığı = _____ kg</w:t>
      </w:r>
    </w:p>
    <w:p w:rsidRPr="007C53F4" w:rsidR="00AD59FF" w:rsidP="00AD59FF" w:rsidRDefault="00AD59FF" w14:paraId="334F033E" w14:textId="04C03636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Boyutlar U x G x Y =_________ mm x _________ mm x _________ mm</w:t>
      </w:r>
    </w:p>
    <w:p w:rsidRPr="007C53F4" w:rsidR="00AD59FF" w:rsidP="002E2BA5" w:rsidRDefault="00AD59FF" w14:paraId="7230327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</w:p>
    <w:p w:rsidR="002E2BA5" w:rsidP="002E2BA5" w:rsidRDefault="002E2BA5" w14:paraId="1ECD749C" w14:textId="77777777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:rsidRPr="00FB5F91" w:rsidR="006F7BFE" w:rsidP="006F7BFE" w:rsidRDefault="00B01D38" w14:paraId="4962CBB7" w14:textId="2B887881">
      <w:pPr>
        <w:rPr>
          <w:rFonts w:ascii="Arial" w:hAnsi="Arial" w:cs="Arial" w:eastAsiaTheme="majorEastAsia"/>
          <w:color w:val="DB0032"/>
          <w:sz w:val="32"/>
          <w:szCs w:val="32"/>
          <w:lang w:val="de-DE"/>
        </w:rPr>
      </w:pP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Yukarıda açıklanan </w:t>
      </w: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ıslak öğütücüler</w:t>
      </w: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den</w:t>
      </w:r>
    </w:p>
    <w:p w:rsidR="006F7BFE" w:rsidP="006F7BFE" w:rsidRDefault="006F7BFE" w14:paraId="027C24DA" w14:textId="522AB7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Adet: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</w:t>
      </w:r>
    </w:p>
    <w:p w:rsidR="006F7BFE" w:rsidP="006F7BFE" w:rsidRDefault="006F7BFE" w14:paraId="0375DDB0" w14:textId="0C1149E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Birim fiyat: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p w:rsidRPr="006F7BFE" w:rsidR="006F7BFE" w:rsidP="006F7BFE" w:rsidRDefault="006F7BFE" w14:paraId="2117D8D5" w14:textId="38D568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Toplam fiyat: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sectPr w:rsidRPr="006F7BFE" w:rsid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62F" w:rsidP="00484D04" w:rsidRDefault="0045762F" w14:paraId="7D079830" w14:textId="77777777">
      <w:pPr>
        <w:spacing w:after="0"/>
      </w:pPr>
      <w:r>
        <w:separator/>
      </w:r>
    </w:p>
  </w:endnote>
  <w:endnote w:type="continuationSeparator" w:id="0">
    <w:p w:rsidR="0045762F" w:rsidP="00484D04" w:rsidRDefault="0045762F" w14:paraId="1B63333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78C1" w:rsidRDefault="006678C1" w14:paraId="7DA83A8C" w14:textId="1FDC87B3">
            <w:pPr>
              <w:pStyle w:val="Fuzeile"/>
              <w:jc w:val="right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</w:t>
            </w:r>
            <w:r>
              <w:rPr>
                <w:lang w:val="de-DE"/>
              </w:rPr>
              <w:t xml:space="preserve">adresinden</w:t>
            </w:r>
            <w:r>
              <w:rPr>
                <w:lang w:val="de-DE"/>
              </w:rP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4D04" w:rsidRDefault="00484D04" w14:paraId="72426FD7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62F" w:rsidP="00484D04" w:rsidRDefault="0045762F" w14:paraId="4D4995D8" w14:textId="77777777">
      <w:pPr>
        <w:spacing w:after="0"/>
      </w:pPr>
      <w:r>
        <w:separator/>
      </w:r>
    </w:p>
  </w:footnote>
  <w:footnote w:type="continuationSeparator" w:id="0">
    <w:p w:rsidR="0045762F" w:rsidP="00484D04" w:rsidRDefault="0045762F" w14:paraId="5C2D0DE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 Oversohl (Vogelsang)</dc:creator>
  <keywords>, docId:3E4C4B51C5A6E3BAD33C5C9145FC6328</keywords>
  <lastModifiedBy>Fabian Oversohl (Vogelsang)</lastModifiedBy>
  <revision>243</revision>
  <dcterms:created xsi:type="dcterms:W3CDTF">2026-06-23T02:58:00.0000000Z</dcterms:created>
  <dcterms:modified xsi:type="dcterms:W3CDTF">2026-08-10T08:51:00.0000000Z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