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Роторно-поршневой насос Vogelsang</w:t>
      </w:r>
    </w:p>
    <w:p w:rsidR="002C6623" w:rsidP="002C6623" w:rsidRDefault="002C6623" w14:paraId="65835EE2" w14:textId="77777777">
      <w:r>
        <w:t xml:space="preserve">— горизонтально установленный роторно-поршневой насос, устойчивый к работе всухую.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Насос и </w:t>
      </w:r>
      <w:r>
        <w:rPr>
          <w:rFonts w:cstheme="minorHAnsi"/>
        </w:rPr>
        <w:t xml:space="preserve">привод </w:t>
      </w:r>
      <w:r w:rsidRPr="008126E7">
        <w:rPr>
          <w:rFonts w:cstheme="minorHAnsi"/>
        </w:rPr>
        <w:t xml:space="preserve">смонтированы на общей жесткой консоли из оцинкованной стали, выровнены и </w:t>
      </w:r>
      <w:r w:rsidRPr="008126E7">
        <w:rPr>
          <w:rFonts w:cstheme="minorHAnsi"/>
        </w:rPr>
        <w:t xml:space="preserve">соединены </w:t>
      </w:r>
      <w:r w:rsidRPr="008126E7">
        <w:rPr>
          <w:rFonts w:cstheme="minorHAnsi"/>
        </w:rPr>
        <w:t xml:space="preserve">гибкой муфтой с </w:t>
      </w:r>
      <w:r w:rsidRPr="008126E7">
        <w:rPr>
          <w:rFonts w:cstheme="minorHAnsi"/>
        </w:rPr>
        <w:t xml:space="preserve">защитой </w:t>
      </w:r>
      <w:r>
        <w:rPr>
          <w:rFonts w:cstheme="minorHAnsi"/>
        </w:rPr>
        <w:t xml:space="preserve">из пластика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Условия эксплуатации: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Перекачиваемая среда: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Требуемый расход (при необходимости диапазон регулирования от – до):____________________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Содержание TS: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Температура среды: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Давление на входе: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Давление на выходе: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Перепад давления: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Конструкция и материалы: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Производитель: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5B26E1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Тип: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="001E34F9">
        <w:rPr>
          <w:rFonts w:cstheme="minorHAnsi"/>
        </w:rPr>
        <w:t xml:space="preserve">VX100 </w:t>
      </w:r>
      <w:r w:rsidRPr="00732C67">
        <w:rPr>
          <w:rFonts w:cstheme="minorHAnsi"/>
        </w:rPr>
        <w:t xml:space="preserve">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Выбранная марка: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Выбранный тип: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Частота вращения насоса: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Потребляемая мощность: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Выбранная мощность привода: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06D2782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Макс. </w:t>
      </w:r>
      <w:r w:rsidRPr="00732C67">
        <w:rPr>
          <w:rFonts w:cstheme="minorHAnsi"/>
        </w:rPr>
        <w:t xml:space="preserve">диаметр шарика:</w:t>
      </w:r>
      <w:r w:rsidR="001E34F9">
        <w:rPr>
          <w:rFonts w:cstheme="minorHAnsi"/>
        </w:rPr>
        <w:t xml:space="preserve"> 20 </w:t>
      </w:r>
      <w:r>
        <w:rPr>
          <w:rFonts w:cstheme="minorHAnsi"/>
        </w:rPr>
        <w:t xml:space="preserve">мм</w:t>
      </w:r>
    </w:p>
    <w:p w:rsidRPr="00732C67" w:rsidR="002C6623" w:rsidP="002C6623" w:rsidRDefault="002C6623" w14:paraId="7ABD1DA0" w14:textId="7B3636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Диаметр вала насосной камеры:</w:t>
      </w:r>
      <w:r w:rsidR="00B379F2">
        <w:rPr>
          <w:rFonts w:cstheme="minorHAnsi"/>
        </w:rPr>
        <w:t xml:space="preserve"> 45 </w:t>
      </w:r>
      <w:r>
        <w:rPr>
          <w:rFonts w:cstheme="minorHAnsi"/>
        </w:rPr>
        <w:t xml:space="preserve">мм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Насос: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Полукорпуса: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регулируемые полуоболочки корпуса из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Осевая защита корпуса: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защитные пластины из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Роторные поршни: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четырехлопастные </w:t>
      </w:r>
      <w:r>
        <w:rPr>
          <w:rFonts w:cstheme="minorHAnsi"/>
        </w:rPr>
        <w:t xml:space="preserve">поршни HiFlo с геометрией, исключающей пульсации, из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Подшипники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односторонняя опора для </w:t>
      </w:r>
      <w:r w:rsidRPr="002C6623">
        <w:rPr>
          <w:rFonts w:cstheme="minorHAnsi"/>
        </w:rPr>
        <w:t xml:space="preserve">быстрой </w:t>
      </w:r>
      <w:r>
        <w:rPr>
          <w:rFonts w:cstheme="minorHAnsi"/>
        </w:rPr>
        <w:t xml:space="preserve">замены поршней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Вал: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прочный и ударопрочный вал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Уплотнение вала: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уплотнение в виде </w:t>
      </w:r>
      <w:r>
        <w:rPr>
          <w:rFonts w:cstheme="minorHAnsi"/>
        </w:rPr>
        <w:t xml:space="preserve">картриджа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Материал: блочное кольцо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Контроль уплотнения: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визуальный контроль гвинтового уплотнения с помощью </w:t>
      </w:r>
      <w:r>
        <w:rPr>
          <w:rFonts w:cstheme="minorHAnsi"/>
        </w:rPr>
        <w:t xml:space="preserve">герметичной камеры </w:t>
      </w:r>
      <w:r>
        <w:rPr>
          <w:rFonts w:cstheme="minorHAnsi"/>
        </w:rPr>
        <w:t xml:space="preserve">под давлением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Защита от коррозии: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двухкомпонентное грунтовое и финишное покрытие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Насос и двигатель в цвете RAL 3020 (дорожный красный)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Техническое обслуживание: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Концепция</w:t>
      </w:r>
      <w:r>
        <w:rPr>
          <w:rFonts w:cstheme="minorHAnsi"/>
        </w:rPr>
        <w:t xml:space="preserve"> QuickService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Подключения: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Тип соединений: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Стандарт соединения: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Размер соединения: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Материал: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Привод: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мотор-редуктор с цилиндрическими шестернями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Производитель: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Тип: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Мощность привода: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Частота вращения на выходе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Класс по ISO: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Степень защиты: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Напряжение: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В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Частота: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Гц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Защита обмотки: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датчика температуры с терморезистором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Диапазон регулирования при работе с частотно-регулируемым приводом: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Поставить описанную выше насосную установку.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752781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Опции:</w:t>
      </w:r>
    </w:p>
    <w:p w:rsidR="002C6623" w:rsidP="002C6623" w:rsidRDefault="002C6623" w14:paraId="478C567E" w14:textId="77777777">
      <w:pPr>
        <w:spacing w:after="0"/>
      </w:pPr>
    </w:p>
    <w:p w:rsidR="002C6623" w:rsidP="002C6623" w:rsidRDefault="002C6623" w14:paraId="5AC800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2C6623" w:rsidP="002C6623" w:rsidRDefault="002C6623" w14:paraId="45C34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Полуоболочки корпуса с увеличенным углом охватывания не менее 190° </w:t>
      </w:r>
    </w:p>
    <w:p w:rsidRPr="002C6623" w:rsidR="002C6623" w:rsidP="002C6623" w:rsidRDefault="002C6623" w14:paraId="701C51B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2C6623" w:rsidP="002C6623" w:rsidRDefault="002C6623" w14:paraId="097780E5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Преимущества:</w:t>
      </w:r>
    </w:p>
    <w:p w:rsidRPr="002C6623" w:rsidR="002C6623" w:rsidP="002C6623" w:rsidRDefault="002C6623" w14:paraId="489899A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Повышенная эффективность</w:t>
      </w:r>
    </w:p>
    <w:p w:rsidRPr="002C6623" w:rsidR="002C6623" w:rsidP="002C6623" w:rsidRDefault="002C6623" w14:paraId="214B419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Улучшенные всасывающие характеристики</w:t>
      </w:r>
    </w:p>
    <w:p w:rsidRPr="002C6623" w:rsidR="002C6623" w:rsidP="002C6623" w:rsidRDefault="002C6623" w14:paraId="5F1FC78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Более длительный срок службы поршней</w:t>
      </w:r>
    </w:p>
    <w:p w:rsidRPr="002C6623" w:rsidR="002C6623" w:rsidP="002C6623" w:rsidRDefault="002C6623" w14:paraId="613623B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Повышенная устойчивость к попаданию посторонних предметов</w:t>
      </w:r>
    </w:p>
    <w:p w:rsidR="002C6623" w:rsidP="002C6623" w:rsidRDefault="002C6623" w14:paraId="469B9C4D" w14:textId="77777777">
      <w:pPr>
        <w:spacing w:after="0"/>
      </w:pPr>
    </w:p>
    <w:p w:rsidR="0040604B" w:rsidP="002C6623" w:rsidRDefault="0040604B" w14:paraId="0C755948" w14:textId="77777777">
      <w:pPr>
        <w:spacing w:after="0"/>
      </w:pPr>
    </w:p>
    <w:p w:rsidR="0040604B" w:rsidP="002C6623" w:rsidRDefault="0040604B" w14:paraId="406CAA06" w14:textId="77777777">
      <w:pPr>
        <w:spacing w:after="0"/>
      </w:pPr>
    </w:p>
    <w:p w:rsidR="0040604B" w:rsidP="0040604B" w:rsidRDefault="0040604B" w14:paraId="1ADCA78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Радиальные защитные пластины</w:t>
      </w:r>
    </w:p>
    <w:p w:rsidR="0040604B" w:rsidP="0040604B" w:rsidRDefault="0040604B" w14:paraId="1E14C4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Корпус насоса с модульной </w:t>
      </w:r>
      <w:r>
        <w:rPr>
          <w:rFonts w:cstheme="minorHAnsi"/>
        </w:rPr>
        <w:t xml:space="preserve">системой InjectionSystem </w:t>
      </w:r>
      <w:r>
        <w:rPr>
          <w:rFonts w:cstheme="minorHAnsi"/>
        </w:rPr>
        <w:t xml:space="preserve">и радиальными защитными пластинами. Возможность технического обслуживания без демонтажа насоса из трубопровода.</w:t>
      </w:r>
    </w:p>
    <w:p w:rsidR="0040604B" w:rsidP="002C6623" w:rsidRDefault="0040604B" w14:paraId="1FA1BD02" w14:textId="77777777">
      <w:pPr>
        <w:spacing w:after="0"/>
      </w:pPr>
    </w:p>
    <w:p w:rsidR="0040604B" w:rsidP="002C6623" w:rsidRDefault="0040604B" w14:paraId="7BAC409B" w14:textId="77777777">
      <w:pPr>
        <w:spacing w:after="0"/>
      </w:pPr>
    </w:p>
    <w:p w:rsidR="0040604B" w:rsidP="0040604B" w:rsidRDefault="0040604B" w14:paraId="6D41790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Защита от работы всухую</w:t>
      </w:r>
    </w:p>
    <w:p w:rsidRPr="00A4326F" w:rsidR="0040604B" w:rsidP="0040604B" w:rsidRDefault="0040604B" w14:paraId="03CD21D2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Насос поставляется с уже установленным датчиком температуры для контроля температуры насоса.</w:t>
      </w:r>
    </w:p>
    <w:p w:rsidR="0040604B" w:rsidP="0040604B" w:rsidRDefault="0040604B" w14:paraId="6F9716C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В комплект поставки входят кабель длиной 5 м и соответствующий прибор анализа данных с дисплеем для монтажа на передней панели. Прибор анализа данных поставляется отдельно.</w:t>
      </w:r>
    </w:p>
    <w:p w:rsidR="0040604B" w:rsidP="0040604B" w:rsidRDefault="0040604B" w14:paraId="1D2E77EE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A3B30A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Модель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5BC7710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Тип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D490AD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632A5E3" w14:textId="418BFD8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Марка регулятора температуры:________________________</w:t>
      </w:r>
    </w:p>
    <w:p w:rsidRPr="00A4326F" w:rsidR="0040604B" w:rsidP="0040604B" w:rsidRDefault="0040604B" w14:paraId="2012DAFF" w14:textId="328A17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Тип терморегулятора: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E6820D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40604B" w:rsidP="002C6623" w:rsidRDefault="0040604B" w14:paraId="5A7866F6" w14:textId="77777777">
      <w:pPr>
        <w:spacing w:after="0"/>
      </w:pPr>
    </w:p>
    <w:p w:rsidR="0040604B" w:rsidP="002C6623" w:rsidRDefault="0040604B" w14:paraId="33AC4561" w14:textId="77777777">
      <w:pPr>
        <w:spacing w:after="0"/>
      </w:pPr>
    </w:p>
    <w:p w:rsidRPr="00A4326F" w:rsidR="0040604B" w:rsidP="0040604B" w:rsidRDefault="0040604B" w14:paraId="0217C0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Цифровой контроль давления</w:t>
      </w:r>
    </w:p>
    <w:p w:rsidRPr="00A4326F" w:rsidR="0040604B" w:rsidP="0040604B" w:rsidRDefault="0040604B" w14:paraId="643255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Отключение при превышении максимального давления и измерение давления для регулирования</w:t>
      </w:r>
    </w:p>
    <w:p w:rsidRPr="00A4326F" w:rsidR="0040604B" w:rsidP="0040604B" w:rsidRDefault="0040604B" w14:paraId="79F8B41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цифровых выхода, 1 аналоговый выход</w:t>
      </w:r>
    </w:p>
    <w:p w:rsidRPr="00A4326F" w:rsidR="0040604B" w:rsidP="0040604B" w:rsidRDefault="0040604B" w14:paraId="5521FD2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3-значный светодиодный индикатор</w:t>
      </w:r>
    </w:p>
    <w:p w:rsidRPr="00E07CB9" w:rsidR="0040604B" w:rsidP="0040604B" w:rsidRDefault="0040604B" w14:paraId="13F95B2C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40604B" w:rsidP="0040604B" w:rsidRDefault="0040604B" w14:paraId="602B5B95" w14:textId="42D5CC2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Марка </w:t>
      </w:r>
      <w:r>
        <w:rPr>
          <w:rFonts w:cstheme="minorHAnsi"/>
        </w:rPr>
        <w:t xml:space="preserve">устройства контроля давления</w:t>
      </w:r>
      <w:r w:rsidRPr="00A4326F">
        <w:rPr>
          <w:rFonts w:cstheme="minorHAnsi"/>
        </w:rPr>
        <w:t xml:space="preserve">:_______________________</w:t>
      </w:r>
    </w:p>
    <w:p w:rsidRPr="00A4326F" w:rsidR="0040604B" w:rsidP="0040604B" w:rsidRDefault="0040604B" w14:paraId="7A655099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Тип </w:t>
      </w:r>
      <w:r>
        <w:rPr>
          <w:rFonts w:cstheme="minorHAnsi"/>
        </w:rPr>
        <w:t xml:space="preserve">устройства контроля давления</w:t>
      </w:r>
      <w:r w:rsidRPr="00A4326F">
        <w:rPr>
          <w:rFonts w:cstheme="minorHAnsi"/>
        </w:rPr>
        <w:t xml:space="preserve">:___________________________</w:t>
      </w:r>
    </w:p>
    <w:p w:rsidR="0040604B" w:rsidP="002C6623" w:rsidRDefault="0040604B" w14:paraId="41666F3F" w14:textId="77777777">
      <w:pPr>
        <w:spacing w:after="0"/>
      </w:pPr>
    </w:p>
    <w:sectPr w:rsidR="004060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1E34F9"/>
    <w:rsid w:val="002C6623"/>
    <w:rsid w:val="0040604B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docId:032BFAF68E0EB48BBC5B91E07A01745C</keywords>
  <dc:description/>
  <lastModifiedBy>Carsten Schulte (Vogelsang)</lastModifiedBy>
  <revision>3</revision>
  <dcterms:created xsi:type="dcterms:W3CDTF">2024-06-17T09:09:00.0000000Z</dcterms:created>
  <dcterms:modified xsi:type="dcterms:W3CDTF">2024-06-17T09:11:00.0000000Z</dcterms:modified>
</coreProperties>
</file>