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025" w:rsidP="00B34025" w:rsidRDefault="00B34025" w14:paraId="466688C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XRipper </w:t>
      </w:r>
      <w:r w:rsidRPr="00E56125">
        <w:rPr>
          <w:rFonts w:cstheme="minorHAnsi"/>
          <w:b/>
          <w:bCs/>
          <w:color w:val="000000"/>
          <w:lang w:val="en-GB"/>
        </w:rPr>
        <w:t xml:space="preserve">Giant </w:t>
      </w:r>
    </w:p>
    <w:p w:rsidRPr="00E56125" w:rsidR="00E56125" w:rsidP="00B34025" w:rsidRDefault="00E56125" w14:paraId="713526D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34025" w:rsidP="00B34025" w:rsidRDefault="00B34025" w14:paraId="669926AF" w14:textId="320B0B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Tip</w:t>
      </w:r>
      <w:r w:rsidRPr="00E56125">
        <w:rPr>
          <w:rFonts w:cstheme="minorHAnsi"/>
          <w:b/>
          <w:bCs/>
          <w:color w:val="000000"/>
          <w:lang w:val="en-GB"/>
        </w:rPr>
        <w:t xml:space="preserve">: XRG</w:t>
      </w:r>
      <w:r w:rsidRPr="00E56125" w:rsidR="00E56125">
        <w:rPr>
          <w:rFonts w:cstheme="minorHAnsi"/>
          <w:b/>
          <w:bCs/>
          <w:color w:val="000000"/>
          <w:lang w:val="en-GB"/>
        </w:rPr>
        <w:t xml:space="preserve"> __________ </w:t>
      </w:r>
      <w:r w:rsidRPr="00E56125">
        <w:rPr>
          <w:rFonts w:cstheme="minorHAnsi"/>
          <w:b/>
          <w:bCs/>
          <w:color w:val="000000"/>
          <w:lang w:val="en-GB"/>
        </w:rPr>
        <w:t xml:space="preserve">QD HCD / HCS</w:t>
      </w:r>
    </w:p>
    <w:p w:rsidRPr="00E56125"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Marcă:</w:t>
      </w:r>
      <w:r w:rsidRPr="00E56125">
        <w:rPr>
          <w:rFonts w:cstheme="minorHAnsi"/>
          <w:color w:val="000000"/>
        </w:rPr>
        <w:tab/>
      </w:r>
      <w:r w:rsidRPr="00E56125">
        <w:rPr>
          <w:rFonts w:cstheme="minorHAnsi"/>
          <w:color w:val="000000"/>
        </w:rPr>
        <w:tab/>
      </w:r>
      <w:r w:rsidRPr="00E56125">
        <w:rPr>
          <w:rFonts w:cstheme="minorHAnsi"/>
          <w:color w:val="000000"/>
        </w:rPr>
        <w:tab/>
      </w:r>
      <w:r w:rsidRPr="00E56125">
        <w:rPr>
          <w:rFonts w:cstheme="minorHAnsi"/>
          <w:color w:val="000000"/>
        </w:rPr>
        <w:t xml:space="preserve">Vogelsang</w:t>
      </w:r>
    </w:p>
    <w:p w:rsidRPr="00E56125" w:rsidR="00B34025" w:rsidP="00B34025" w:rsidRDefault="00BC5CB9" w14:paraId="428D2199" w14:textId="5D3B81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Tip:</w:t>
      </w:r>
      <w:r w:rsidRPr="00E56125">
        <w:rPr>
          <w:rFonts w:cstheme="minorHAnsi"/>
          <w:color w:val="000000"/>
        </w:rPr>
        <w:tab/>
      </w:r>
      <w:r w:rsidRPr="00E56125">
        <w:rPr>
          <w:rFonts w:cstheme="minorHAnsi"/>
          <w:color w:val="000000"/>
        </w:rPr>
        <w:tab/>
      </w:r>
      <w:r w:rsidRPr="00E56125">
        <w:rPr>
          <w:rFonts w:cstheme="minorHAnsi"/>
          <w:color w:val="000000"/>
        </w:rPr>
        <w:tab/>
      </w:r>
      <w:r w:rsidRPr="00E56125" w:rsidR="00E56125">
        <w:rPr>
          <w:rFonts w:cstheme="minorHAnsi"/>
          <w:color w:val="000000"/>
        </w:rPr>
        <w:t xml:space="preserve">XRG ________ QD  </w:t>
      </w:r>
    </w:p>
    <w:p w:rsidRPr="00E56125" w:rsidR="00B34025" w:rsidP="00B34025" w:rsidRDefault="00B34025" w14:paraId="3B4ECBFD" w14:textId="2DACB4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6417DA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Tocător cu două arbori, </w:t>
      </w:r>
      <w:r w:rsidRPr="00E56125">
        <w:rPr>
          <w:rFonts w:cstheme="minorHAnsi"/>
          <w:color w:val="000000"/>
        </w:rPr>
        <w:t xml:space="preserve">în variantă compactă, care economisește spațiu, pentru mărunțirea materialelor grosiere și solide din instalațiile de canalizare</w:t>
      </w:r>
    </w:p>
    <w:p w:rsidRPr="00E56125" w:rsidR="00B34025" w:rsidP="00B34025" w:rsidRDefault="00B34025" w14:paraId="021F4F9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Protecție eficientă împotriva înfundărilor și blocajelor din conducte, pompe și armături</w:t>
      </w:r>
    </w:p>
    <w:p w:rsidRPr="00E56125" w:rsidR="00B34025" w:rsidP="00B34025" w:rsidRDefault="00B34025" w14:paraId="063BFDA4"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Prelucrarea economică a materialelor solide în medii lichide</w:t>
      </w:r>
    </w:p>
    <w:p w:rsidRPr="00E56125" w:rsidR="00B34025" w:rsidP="00B34025" w:rsidRDefault="00B34025" w14:paraId="1B47828B" w14:textId="4C31AF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Potrivit pentru diverse materiale grosiere și solide</w:t>
      </w:r>
    </w:p>
    <w:p w:rsidRPr="00E56125" w:rsidR="00B34025" w:rsidP="00B34025" w:rsidRDefault="00B34025" w14:paraId="466BC84B" w14:textId="0A4BC1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Extensie de curgere cu autocurățare, realizată sub forma unui tambur rotativ de cernere din oțel inoxidabil</w:t>
      </w:r>
    </w:p>
    <w:p w:rsidRPr="00E56125" w:rsidR="00B34025" w:rsidP="00B34025" w:rsidRDefault="00B34025" w14:paraId="06F2451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1F6118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Date tehnice și de funcționare:</w:t>
      </w:r>
    </w:p>
    <w:p w:rsidRPr="00E56125" w:rsidR="00B34025" w:rsidP="00B34025" w:rsidRDefault="00B34025" w14:paraId="6AEBC16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Mediul transportat </w:t>
      </w:r>
      <w:r w:rsidRPr="00E56125">
        <w:rPr>
          <w:rFonts w:cstheme="minorHAnsi"/>
        </w:rPr>
        <w:tab/>
      </w:r>
      <w:r w:rsidRPr="00E56125">
        <w:rPr>
          <w:rFonts w:cstheme="minorHAnsi"/>
        </w:rPr>
        <w:tab/>
      </w:r>
    </w:p>
    <w:p w:rsidRPr="00E56125" w:rsidR="00B34025" w:rsidP="00B34025" w:rsidRDefault="00B34025" w14:paraId="7166DC0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Debit </w:t>
      </w:r>
      <w:r w:rsidRPr="00E56125">
        <w:rPr>
          <w:rFonts w:cstheme="minorHAnsi"/>
        </w:rPr>
        <w:tab/>
      </w:r>
      <w:r w:rsidRPr="00E56125">
        <w:rPr>
          <w:rFonts w:cstheme="minorHAnsi"/>
        </w:rPr>
        <w:tab/>
      </w:r>
      <w:r w:rsidRPr="00E56125">
        <w:rPr>
          <w:rFonts w:cstheme="minorHAnsi"/>
        </w:rPr>
        <w:t xml:space="preserve">______m³/h</w:t>
      </w:r>
    </w:p>
    <w:p w:rsidRPr="00E56125" w:rsidR="00B34025" w:rsidP="00B34025" w:rsidRDefault="00B34025" w14:paraId="1213526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Conținut de solide</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A4D283E" w14:textId="6487980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Temperatura </w:t>
      </w:r>
      <w:r w:rsidRPr="00E56125">
        <w:rPr>
          <w:rFonts w:cstheme="minorHAnsi"/>
        </w:rPr>
        <w:tab/>
      </w:r>
      <w:r w:rsidRPr="00E56125">
        <w:rPr>
          <w:rFonts w:cstheme="minorHAnsi"/>
        </w:rPr>
        <w:tab/>
      </w:r>
      <w:r w:rsidRPr="00E56125">
        <w:rPr>
          <w:rFonts w:cstheme="minorHAnsi"/>
        </w:rPr>
        <w:t xml:space="preserve">______°C</w:t>
      </w:r>
    </w:p>
    <w:p w:rsidRPr="00E56125" w:rsidR="00B34025" w:rsidP="00B34025" w:rsidRDefault="00B34025" w14:paraId="4D0D7870" w14:textId="3464367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Valoarea pH-ului </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9F27942" w14:textId="28ED91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3ED4EB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01F0973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Versiune ATEX:   da  / nu</w:t>
      </w:r>
    </w:p>
    <w:p w:rsidRPr="00E56125" w:rsidR="00B34025" w:rsidP="00B34025" w:rsidRDefault="00B34025" w14:paraId="05E52A2A"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Zona: 1  </w:t>
      </w:r>
    </w:p>
    <w:p w:rsidRPr="00E56125" w:rsidR="00B34025" w:rsidP="00B34025" w:rsidRDefault="00B34025" w14:paraId="438F4E4C"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E56125">
        <w:rPr>
          <w:rFonts w:cstheme="minorHAnsi"/>
          <w:b/>
          <w:bCs/>
          <w:color w:val="000000"/>
          <w:lang w:val="nl-NL"/>
        </w:rPr>
        <w:t xml:space="preserve">Clasa de temperatură</w:t>
      </w:r>
      <w:r w:rsidRPr="00E56125">
        <w:rPr>
          <w:rFonts w:cstheme="minorHAnsi"/>
          <w:b/>
          <w:bCs/>
          <w:color w:val="000000"/>
          <w:lang w:val="nl-NL"/>
        </w:rPr>
        <w:t xml:space="preserve">: T4</w:t>
      </w:r>
    </w:p>
    <w:p w:rsidRPr="00E56125" w:rsidR="00B34025" w:rsidP="00B34025" w:rsidRDefault="00B34025" w14:paraId="3CE130A1" w14:textId="261352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E5972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6228E8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Materiale și execuție</w:t>
      </w:r>
    </w:p>
    <w:p w:rsidRPr="00E56125" w:rsidR="00B34025" w:rsidP="00B34025" w:rsidRDefault="00B34025" w14:paraId="66C38C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Rotori de rupere</w:t>
      </w:r>
      <w:r w:rsidRPr="00E56125">
        <w:rPr>
          <w:rFonts w:cstheme="minorHAnsi"/>
        </w:rPr>
        <w:tab/>
      </w:r>
      <w:r w:rsidRPr="00E56125">
        <w:rPr>
          <w:rFonts w:cstheme="minorHAnsi"/>
        </w:rPr>
        <w:tab/>
      </w:r>
      <w:r w:rsidRPr="00E56125">
        <w:rPr>
          <w:rFonts w:cstheme="minorHAnsi"/>
        </w:rPr>
        <w:t xml:space="preserve">oțel special cu rezistență ridicată la uzură</w:t>
      </w:r>
    </w:p>
    <w:p w:rsidRPr="00E56125" w:rsidR="00B34025" w:rsidP="00B34025" w:rsidRDefault="00B34025" w14:paraId="76E60CE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Designul rotorului</w:t>
      </w:r>
      <w:r w:rsidRPr="00E56125">
        <w:rPr>
          <w:rFonts w:cstheme="minorHAnsi"/>
        </w:rPr>
        <w:tab/>
      </w:r>
      <w:r w:rsidRPr="00E56125">
        <w:rPr>
          <w:rFonts w:cstheme="minorHAnsi"/>
        </w:rPr>
        <w:tab/>
      </w:r>
      <w:r w:rsidRPr="00E56125">
        <w:rPr>
          <w:rFonts w:cstheme="minorHAnsi"/>
        </w:rPr>
        <w:t xml:space="preserve">monolitic</w:t>
      </w:r>
    </w:p>
    <w:p w:rsidRPr="00E56125" w:rsidR="00B34025" w:rsidP="00B34025" w:rsidRDefault="00B34025" w14:paraId="72895F8A" w14:textId="185FF20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Lățimea lamei de tăiere</w:t>
      </w:r>
      <w:r w:rsidRPr="00E56125">
        <w:rPr>
          <w:rFonts w:cstheme="minorHAnsi"/>
        </w:rPr>
        <w:tab/>
      </w:r>
      <w:r w:rsidRPr="00E56125" w:rsidR="00E56125">
        <w:rPr>
          <w:rFonts w:cstheme="minorHAnsi"/>
        </w:rPr>
        <w:t xml:space="preserve">____ </w:t>
      </w:r>
      <w:r w:rsidRPr="00E56125">
        <w:rPr>
          <w:rFonts w:cstheme="minorHAnsi"/>
        </w:rPr>
        <w:t xml:space="preserve">mm</w:t>
      </w:r>
    </w:p>
    <w:p w:rsidRPr="00E56125" w:rsidR="00B34025" w:rsidP="00B34025" w:rsidRDefault="00B34025" w14:paraId="1B2333B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Piese ale carcasei care intră în contact cu lichidul </w:t>
      </w:r>
    </w:p>
    <w:p w:rsidRPr="00E56125" w:rsidR="00B34025" w:rsidP="00B34025" w:rsidRDefault="00B34025" w14:paraId="30847DD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Piese ale carcasei    </w:t>
      </w:r>
      <w:r w:rsidRPr="00E56125">
        <w:rPr>
          <w:rFonts w:cstheme="minorHAnsi"/>
        </w:rPr>
        <w:tab/>
      </w:r>
      <w:r w:rsidRPr="00E56125">
        <w:rPr>
          <w:rFonts w:cstheme="minorHAnsi"/>
        </w:rPr>
        <w:tab/>
      </w:r>
      <w:r w:rsidRPr="00E56125">
        <w:rPr>
          <w:rFonts w:cstheme="minorHAnsi"/>
        </w:rPr>
        <w:t xml:space="preserve">Oțel </w:t>
      </w:r>
    </w:p>
    <w:p w:rsidRPr="00E56125" w:rsidR="00B34025" w:rsidP="00B34025" w:rsidRDefault="00B34025" w14:paraId="65DCE3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Plăci de protecție           </w:t>
      </w:r>
      <w:r w:rsidRPr="00E56125">
        <w:rPr>
          <w:rFonts w:cstheme="minorHAnsi"/>
        </w:rPr>
        <w:tab/>
      </w:r>
      <w:r w:rsidRPr="00E56125">
        <w:rPr>
          <w:rFonts w:cstheme="minorHAnsi"/>
        </w:rPr>
        <w:t xml:space="preserve">Oțel special cu rezistență ridicată la uzură</w:t>
      </w:r>
    </w:p>
    <w:p w:rsidRPr="00E56125" w:rsidR="00B34025" w:rsidP="00B34025" w:rsidRDefault="00B34025" w14:paraId="661AD2A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Etanșarea arborelui </w:t>
      </w:r>
      <w:r w:rsidRPr="00E56125">
        <w:rPr>
          <w:rFonts w:cstheme="minorHAnsi"/>
        </w:rPr>
        <w:tab/>
      </w:r>
      <w:r w:rsidRPr="00E56125">
        <w:rPr>
          <w:rFonts w:cstheme="minorHAnsi"/>
        </w:rPr>
        <w:t xml:space="preserve">Garnitură inelară de etanșare </w:t>
      </w:r>
      <w:r w:rsidRPr="00E56125">
        <w:rPr>
          <w:rFonts w:cstheme="minorHAnsi"/>
        </w:rPr>
        <w:t xml:space="preserve">răcită cu fluidul de lucru</w:t>
      </w:r>
      <w:r w:rsidRPr="00E56125">
        <w:rPr>
          <w:rFonts w:cstheme="minorHAnsi"/>
        </w:rPr>
        <w:t xml:space="preserve">, </w:t>
      </w:r>
    </w:p>
    <w:p w:rsidRPr="00E56125" w:rsidR="00B34025" w:rsidP="00B34025" w:rsidRDefault="00B34025" w14:paraId="2E106BE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cu cameră de etanșare și </w:t>
      </w:r>
    </w:p>
    <w:p w:rsidRPr="00E56125" w:rsidR="00B34025" w:rsidP="00B34025" w:rsidRDefault="00B34025" w14:paraId="4708FDF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indicator de scurgere</w:t>
      </w:r>
    </w:p>
    <w:p w:rsidRPr="00E56125" w:rsidR="00B34025" w:rsidP="00B34025" w:rsidRDefault="00B34025" w14:paraId="3F05017E" w14:textId="1F1EF3B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Suport de etanșare </w:t>
      </w:r>
      <w:r w:rsidRPr="00E56125">
        <w:rPr>
          <w:rFonts w:cstheme="minorHAnsi"/>
        </w:rPr>
        <w:tab/>
      </w:r>
      <w:r w:rsidRPr="00E56125">
        <w:rPr>
          <w:rFonts w:cstheme="minorHAnsi"/>
        </w:rPr>
        <w:t xml:space="preserve">C 45</w:t>
      </w:r>
    </w:p>
    <w:p w:rsidRPr="00E56125" w:rsidR="00B34025" w:rsidP="00B34025" w:rsidRDefault="00B34025" w14:paraId="3E17212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Pereche de inele de etanșare </w:t>
      </w:r>
      <w:r w:rsidRPr="00E56125">
        <w:rPr>
          <w:rFonts w:cstheme="minorHAnsi"/>
        </w:rPr>
        <w:tab/>
      </w:r>
      <w:r w:rsidRPr="00E56125">
        <w:rPr>
          <w:rFonts w:cstheme="minorHAnsi"/>
        </w:rPr>
        <w:t xml:space="preserve">Inel </w:t>
      </w:r>
      <w:r w:rsidRPr="00E56125">
        <w:rPr>
          <w:rFonts w:cstheme="minorHAnsi"/>
        </w:rPr>
        <w:t xml:space="preserve">bloc/Duronit </w:t>
      </w:r>
      <w:r w:rsidRPr="00E56125">
        <w:rPr>
          <w:rFonts w:cstheme="minorHAnsi"/>
        </w:rPr>
        <w:t xml:space="preserve">cu inel O din NBR</w:t>
      </w:r>
    </w:p>
    <w:p w:rsidRPr="00E56125" w:rsidR="00B34025" w:rsidP="00B34025" w:rsidRDefault="00B34025" w14:paraId="185FC1F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Inele O care intră în contact cu lichidul </w:t>
      </w:r>
      <w:r w:rsidRPr="00E56125">
        <w:rPr>
          <w:rFonts w:cstheme="minorHAnsi"/>
        </w:rPr>
        <w:tab/>
      </w:r>
      <w:r w:rsidRPr="00E56125">
        <w:rPr>
          <w:rFonts w:cstheme="minorHAnsi"/>
        </w:rPr>
        <w:t xml:space="preserve">O-ringuri  NBR</w:t>
      </w:r>
    </w:p>
    <w:p w:rsidRPr="00E56125" w:rsidR="00B34025" w:rsidP="00B34025" w:rsidRDefault="00B34025" w14:paraId="2CA0F0AE" w14:textId="1F3365B6">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D14BF9" w:rsidP="00D14BF9" w:rsidRDefault="00D14BF9" w14:paraId="33C3D84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E56125">
        <w:rPr>
          <w:rFonts w:cstheme="minorHAnsi"/>
          <w:b/>
          <w:bCs/>
        </w:rPr>
        <w:t xml:space="preserve">Materiale selectate / Execuție:</w:t>
      </w:r>
    </w:p>
    <w:p w:rsidRPr="00E56125" w:rsidR="00D14BF9" w:rsidP="00D14BF9" w:rsidRDefault="00D14BF9" w14:paraId="7B4DFC07"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Rotori cu lamele</w:t>
      </w:r>
      <w:r w:rsidRPr="00E56125">
        <w:rPr>
          <w:rFonts w:cstheme="minorHAnsi"/>
        </w:rPr>
        <w:t xml:space="preserve">                    _________________________________</w:t>
      </w:r>
    </w:p>
    <w:p w:rsidRPr="00E56125" w:rsidR="00D14BF9" w:rsidP="00D14BF9" w:rsidRDefault="00D14BF9" w14:paraId="79CA949F"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Design rotor </w:t>
      </w:r>
      <w:r w:rsidRPr="00E56125">
        <w:rPr>
          <w:rFonts w:cstheme="minorHAnsi"/>
        </w:rPr>
        <w:t xml:space="preserve">monolitic </w:t>
      </w:r>
      <w:r w:rsidRPr="00E56125">
        <w:rPr>
          <w:rFonts w:cstheme="minorHAnsi"/>
        </w:rPr>
        <w:t xml:space="preserve">(dintr-o singură piesă)       da    nu  </w:t>
      </w:r>
    </w:p>
    <w:p w:rsidRPr="00E56125" w:rsidR="00D14BF9" w:rsidP="00D14BF9" w:rsidRDefault="00D14BF9" w14:paraId="6BB4902B"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Lățimea cuțitelor de tăiere        _________mm</w:t>
      </w:r>
    </w:p>
    <w:p w:rsidRPr="00E56125" w:rsidR="00D14BF9" w:rsidP="00D14BF9" w:rsidRDefault="00D14BF9" w14:paraId="090BBDE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Plăci de protecție                    _________________________________</w:t>
      </w:r>
    </w:p>
    <w:p w:rsidRPr="00E56125" w:rsidR="00D14BF9" w:rsidP="00D14BF9" w:rsidRDefault="00D14BF9" w14:paraId="22821420"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Pereche de inele de etanșare               __________________________________</w:t>
      </w:r>
    </w:p>
    <w:p w:rsidRPr="00E56125" w:rsidR="00D14BF9" w:rsidP="00D14BF9" w:rsidRDefault="00D14BF9" w14:paraId="734AE018"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Piese ale carcasei                    ___________________________________</w:t>
      </w:r>
    </w:p>
    <w:p w:rsidRPr="00E56125" w:rsidR="00D14BF9" w:rsidP="00B34025" w:rsidRDefault="00D14BF9" w14:paraId="11D1AC18" w14:textId="77777777">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B34025" w:rsidP="00B34025" w:rsidRDefault="00B34025" w14:paraId="34E291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2E8A68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Acționare unitate de mărunțire:</w:t>
      </w:r>
    </w:p>
    <w:p w:rsidRPr="00E56125" w:rsidR="00D14BF9" w:rsidP="00D14BF9" w:rsidRDefault="00D14BF9" w14:paraId="609E6CF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Motor cu reductor plat, în variantă submersibilă</w:t>
      </w:r>
    </w:p>
    <w:p w:rsidRPr="00E56125" w:rsidR="00D14BF9" w:rsidP="00D14BF9" w:rsidRDefault="00D14BF9" w14:paraId="38C740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Producător </w:t>
      </w:r>
      <w:r w:rsidRPr="00E56125">
        <w:rPr>
          <w:rFonts w:cstheme="minorHAnsi"/>
        </w:rPr>
        <w:tab/>
      </w:r>
      <w:r w:rsidRPr="00E56125">
        <w:rPr>
          <w:rFonts w:cstheme="minorHAnsi"/>
        </w:rPr>
        <w:tab/>
      </w:r>
      <w:r w:rsidRPr="00E56125">
        <w:rPr>
          <w:rFonts w:cstheme="minorHAnsi"/>
        </w:rPr>
        <w:t xml:space="preserve">Getriebebau Nord / EMOD</w:t>
      </w:r>
    </w:p>
    <w:p w:rsidRPr="00E56125" w:rsidR="00D14BF9" w:rsidP="00D14BF9" w:rsidRDefault="00D14BF9" w14:paraId="4F11E3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Tip </w:t>
      </w:r>
      <w:r w:rsidRPr="00E56125">
        <w:rPr>
          <w:rFonts w:cstheme="minorHAnsi"/>
        </w:rPr>
        <w:tab/>
      </w:r>
      <w:r w:rsidRPr="00E56125">
        <w:rPr>
          <w:rFonts w:cstheme="minorHAnsi"/>
        </w:rPr>
        <w:tab/>
      </w:r>
      <w:r w:rsidRPr="00E56125">
        <w:rPr>
          <w:rFonts w:cstheme="minorHAnsi"/>
        </w:rPr>
        <w:tab/>
      </w:r>
      <w:r w:rsidRPr="00E56125">
        <w:rPr>
          <w:rFonts w:cstheme="minorHAnsi"/>
        </w:rPr>
        <w:t xml:space="preserve">________________</w:t>
      </w:r>
    </w:p>
    <w:p w:rsidRPr="00E56125" w:rsidR="00D14BF9" w:rsidP="00D14BF9" w:rsidRDefault="00D14BF9" w14:paraId="7C5D93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Putere  </w:t>
      </w:r>
      <w:r w:rsidRPr="00E56125">
        <w:rPr>
          <w:rFonts w:cstheme="minorHAnsi"/>
        </w:rPr>
        <w:tab/>
      </w:r>
      <w:r w:rsidRPr="00E56125">
        <w:rPr>
          <w:rFonts w:cstheme="minorHAnsi"/>
        </w:rPr>
        <w:tab/>
      </w:r>
      <w:r w:rsidRPr="00E56125">
        <w:rPr>
          <w:rFonts w:cstheme="minorHAnsi"/>
        </w:rPr>
        <w:t xml:space="preserve">__________ kW </w:t>
      </w:r>
    </w:p>
    <w:p w:rsidRPr="00E56125" w:rsidR="00D14BF9" w:rsidP="00D14BF9" w:rsidRDefault="00D14BF9" w14:paraId="2CE145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Turația de ieșire</w:t>
      </w:r>
      <w:r w:rsidRPr="00E56125">
        <w:rPr>
          <w:rFonts w:cstheme="minorHAnsi"/>
        </w:rPr>
        <w:t xml:space="preserve"> </w:t>
      </w:r>
      <w:r w:rsidRPr="00E56125">
        <w:rPr>
          <w:rFonts w:cstheme="minorHAnsi"/>
        </w:rPr>
        <w:tab/>
      </w:r>
      <w:r w:rsidRPr="00E56125">
        <w:rPr>
          <w:rFonts w:cstheme="minorHAnsi"/>
        </w:rPr>
        <w:tab/>
      </w:r>
      <w:r w:rsidRPr="00E56125">
        <w:rPr>
          <w:rFonts w:cstheme="minorHAnsi"/>
        </w:rPr>
        <w:t xml:space="preserve">___________ rpm</w:t>
      </w:r>
    </w:p>
    <w:p w:rsidRPr="00E56125" w:rsidR="00D14BF9" w:rsidP="00D14BF9" w:rsidRDefault="00D14BF9" w14:paraId="594399B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Tensiune </w:t>
      </w:r>
      <w:r w:rsidRPr="00E56125">
        <w:rPr>
          <w:rFonts w:cstheme="minorHAnsi"/>
        </w:rPr>
        <w:tab/>
      </w:r>
      <w:r w:rsidRPr="00E56125">
        <w:rPr>
          <w:rFonts w:cstheme="minorHAnsi"/>
        </w:rPr>
        <w:tab/>
      </w:r>
      <w:r w:rsidRPr="00E56125">
        <w:rPr>
          <w:rFonts w:cstheme="minorHAnsi"/>
        </w:rPr>
        <w:t xml:space="preserve">___________ V</w:t>
      </w:r>
    </w:p>
    <w:p w:rsidRPr="00E56125" w:rsidR="00D14BF9" w:rsidP="00D14BF9" w:rsidRDefault="00D14BF9" w14:paraId="116BEE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Frecvență </w:t>
      </w:r>
      <w:r w:rsidRPr="00E56125">
        <w:rPr>
          <w:rFonts w:cstheme="minorHAnsi"/>
        </w:rPr>
        <w:tab/>
      </w:r>
      <w:r w:rsidRPr="00E56125">
        <w:rPr>
          <w:rFonts w:cstheme="minorHAnsi"/>
        </w:rPr>
        <w:tab/>
      </w:r>
      <w:r w:rsidRPr="00E56125">
        <w:rPr>
          <w:rFonts w:cstheme="minorHAnsi"/>
        </w:rPr>
        <w:t xml:space="preserve">50 Hz</w:t>
      </w:r>
    </w:p>
    <w:p w:rsidRPr="00E56125" w:rsidR="00D14BF9" w:rsidP="00D14BF9" w:rsidRDefault="00D14BF9" w14:paraId="74B9A27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Grad de protecție </w:t>
      </w:r>
      <w:r w:rsidRPr="00E56125">
        <w:rPr>
          <w:rFonts w:cstheme="minorHAnsi"/>
        </w:rPr>
        <w:tab/>
      </w:r>
      <w:r w:rsidRPr="00E56125">
        <w:rPr>
          <w:rFonts w:cstheme="minorHAnsi"/>
        </w:rPr>
        <w:tab/>
      </w:r>
      <w:r w:rsidRPr="00E56125">
        <w:rPr>
          <w:rFonts w:cstheme="minorHAnsi"/>
        </w:rPr>
        <w:t xml:space="preserve">IP 55</w:t>
      </w:r>
    </w:p>
    <w:p w:rsidRPr="00E56125" w:rsidR="00D14BF9" w:rsidP="00D14BF9" w:rsidRDefault="00D14BF9" w14:paraId="109B45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Clasa ISO </w:t>
      </w:r>
      <w:r w:rsidRPr="00E56125">
        <w:rPr>
          <w:rFonts w:cstheme="minorHAnsi"/>
        </w:rPr>
        <w:tab/>
      </w:r>
      <w:r w:rsidRPr="00E56125">
        <w:rPr>
          <w:rFonts w:cstheme="minorHAnsi"/>
        </w:rPr>
        <w:tab/>
      </w:r>
      <w:r w:rsidRPr="00E56125">
        <w:rPr>
          <w:rFonts w:cstheme="minorHAnsi"/>
        </w:rPr>
        <w:t xml:space="preserve">F</w:t>
      </w:r>
    </w:p>
    <w:p w:rsidRPr="00E56125" w:rsidR="00D14BF9" w:rsidP="00D14BF9" w:rsidRDefault="00D14BF9" w14:paraId="2FBB24A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Senzor de temperatură </w:t>
      </w:r>
      <w:r w:rsidRPr="00E56125">
        <w:rPr>
          <w:rFonts w:cstheme="minorHAnsi"/>
        </w:rPr>
        <w:tab/>
      </w:r>
      <w:r w:rsidRPr="00E56125">
        <w:rPr>
          <w:rFonts w:cstheme="minorHAnsi"/>
        </w:rPr>
        <w:t xml:space="preserve">3</w:t>
      </w:r>
    </w:p>
    <w:p w:rsidRPr="00E56125" w:rsidR="00B34025" w:rsidP="00B34025" w:rsidRDefault="00B34025" w14:paraId="7259A77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8AD03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206F03DC" w14:textId="762F4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Extensie de debit cu acționare:</w:t>
      </w:r>
    </w:p>
    <w:p w:rsidRPr="00E56125" w:rsidR="00D14BF9" w:rsidP="00B34025" w:rsidRDefault="00D14BF9" w14:paraId="1019BEAB" w14:textId="35253A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Tambur cu sită autocurățabil, cu construcție segmentată</w:t>
      </w:r>
    </w:p>
    <w:p w:rsidRPr="00E56125" w:rsidR="00D14BF9" w:rsidP="00B34025" w:rsidRDefault="00B34025" w14:paraId="0A52169D" w14:textId="0A3A35D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Tambur rotativ de cernere: </w:t>
      </w:r>
      <w:r w:rsidRPr="00E56125">
        <w:rPr>
          <w:rFonts w:cstheme="minorHAnsi"/>
        </w:rPr>
        <w:tab/>
      </w:r>
      <w:r w:rsidRPr="00E56125">
        <w:rPr>
          <w:rFonts w:cstheme="minorHAnsi"/>
        </w:rPr>
        <w:tab/>
      </w:r>
      <w:r w:rsidRPr="00E56125" w:rsidR="00D14BF9">
        <w:rPr>
          <w:rFonts w:cstheme="minorHAnsi"/>
        </w:rPr>
        <w:t xml:space="preserve">1 bucată (HCS) /</w:t>
      </w:r>
      <w:r w:rsidRPr="00E56125">
        <w:rPr>
          <w:rFonts w:cstheme="minorHAnsi"/>
        </w:rPr>
        <w:t xml:space="preserve"> 2 bucăți (HCD)</w:t>
      </w:r>
    </w:p>
    <w:p w:rsidRPr="00E56125" w:rsidR="00B34025" w:rsidP="00B34025" w:rsidRDefault="00B34025" w14:paraId="6B251858" w14:textId="257580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Diametru de trecere al bilelor: </w:t>
      </w:r>
      <w:r w:rsidRPr="00E56125">
        <w:rPr>
          <w:rFonts w:cstheme="minorHAnsi"/>
        </w:rPr>
        <w:tab/>
      </w:r>
      <w:r w:rsidRPr="00E56125">
        <w:rPr>
          <w:rFonts w:cstheme="minorHAnsi"/>
        </w:rPr>
        <w:tab/>
      </w:r>
      <w:r w:rsidRPr="00E56125" w:rsidR="00D14BF9">
        <w:rPr>
          <w:rFonts w:cstheme="minorHAnsi"/>
        </w:rPr>
        <w:tab/>
      </w:r>
      <w:r w:rsidRPr="00E56125">
        <w:rPr>
          <w:rFonts w:cstheme="minorHAnsi"/>
        </w:rPr>
        <w:t xml:space="preserve">Ø 20 mm</w:t>
      </w:r>
    </w:p>
    <w:p w:rsidRPr="00E56125" w:rsidR="00B34025" w:rsidP="00B34025" w:rsidRDefault="00B34025" w14:paraId="0923E80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Diametru:</w:t>
      </w:r>
      <w:r w:rsidRPr="00E56125">
        <w:rPr>
          <w:rFonts w:cstheme="minorHAnsi"/>
        </w:rPr>
        <w:tab/>
      </w:r>
      <w:r w:rsidRPr="00E56125">
        <w:rPr>
          <w:rFonts w:cstheme="minorHAnsi"/>
        </w:rPr>
        <w:tab/>
      </w:r>
      <w:r w:rsidRPr="00E56125">
        <w:rPr>
          <w:rFonts w:cstheme="minorHAnsi"/>
        </w:rPr>
        <w:tab/>
      </w:r>
      <w:r w:rsidRPr="00E56125">
        <w:rPr>
          <w:rFonts w:cstheme="minorHAnsi"/>
        </w:rPr>
        <w:t xml:space="preserve">Ø 400 mm</w:t>
      </w:r>
    </w:p>
    <w:p w:rsidRPr="00E56125" w:rsidR="00B34025" w:rsidP="00B34025" w:rsidRDefault="00B34025" w14:paraId="4188F1F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Material: </w:t>
      </w:r>
      <w:r w:rsidRPr="00E56125">
        <w:rPr>
          <w:rFonts w:cstheme="minorHAnsi"/>
        </w:rPr>
        <w:tab/>
      </w:r>
      <w:r w:rsidRPr="00E56125">
        <w:rPr>
          <w:rFonts w:cstheme="minorHAnsi"/>
        </w:rPr>
        <w:tab/>
      </w:r>
      <w:r w:rsidRPr="00E56125">
        <w:rPr>
          <w:rFonts w:cstheme="minorHAnsi"/>
        </w:rPr>
        <w:tab/>
      </w:r>
      <w:r w:rsidRPr="00E56125">
        <w:rPr>
          <w:rFonts w:cstheme="minorHAnsi"/>
        </w:rPr>
        <w:t xml:space="preserve">oțel inoxidabil</w:t>
      </w:r>
    </w:p>
    <w:p w:rsidRPr="00E56125" w:rsidR="00B34025" w:rsidP="00B34025" w:rsidRDefault="00B34025" w14:paraId="3DB85F83" w14:textId="1485F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Putere de acționare:</w:t>
      </w:r>
      <w:r w:rsidRPr="00E56125">
        <w:rPr>
          <w:rFonts w:cstheme="minorHAnsi"/>
        </w:rPr>
        <w:tab/>
      </w:r>
      <w:r w:rsidRPr="00E56125">
        <w:rPr>
          <w:rFonts w:cstheme="minorHAnsi"/>
        </w:rPr>
        <w:tab/>
      </w:r>
      <w:r w:rsidRPr="00E56125">
        <w:rPr>
          <w:rFonts w:cstheme="minorHAnsi"/>
        </w:rPr>
        <w:tab/>
      </w:r>
      <w:r w:rsidRPr="00E56125" w:rsidR="00D14BF9">
        <w:rPr>
          <w:rFonts w:cstheme="minorHAnsi"/>
        </w:rPr>
        <w:t xml:space="preserve">0,25 </w:t>
      </w:r>
      <w:r w:rsidRPr="00E56125">
        <w:rPr>
          <w:rFonts w:cstheme="minorHAnsi"/>
        </w:rPr>
        <w:t xml:space="preserve">kW</w:t>
      </w:r>
    </w:p>
    <w:p w:rsidRPr="00E56125" w:rsidR="00B34025" w:rsidP="00B34025" w:rsidRDefault="00B34025" w14:paraId="6534EDF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Grad de protecție al motorului:</w:t>
      </w:r>
      <w:r w:rsidRPr="00E56125">
        <w:rPr>
          <w:rFonts w:cstheme="minorHAnsi"/>
        </w:rPr>
        <w:tab/>
      </w:r>
      <w:r w:rsidRPr="00E56125">
        <w:rPr>
          <w:rFonts w:cstheme="minorHAnsi"/>
        </w:rPr>
        <w:tab/>
      </w:r>
      <w:r w:rsidRPr="00E56125">
        <w:rPr>
          <w:rFonts w:cstheme="minorHAnsi"/>
        </w:rPr>
        <w:t xml:space="preserve">IP68</w:t>
      </w:r>
    </w:p>
    <w:p w:rsidRPr="00E56125" w:rsidR="00B34025" w:rsidP="00B34025" w:rsidRDefault="00B34025" w14:paraId="3A99301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Turație:</w:t>
      </w:r>
      <w:r w:rsidRPr="00E56125">
        <w:rPr>
          <w:rFonts w:cstheme="minorHAnsi"/>
        </w:rPr>
        <w:tab/>
      </w:r>
      <w:r w:rsidRPr="00E56125">
        <w:rPr>
          <w:rFonts w:cstheme="minorHAnsi"/>
        </w:rPr>
        <w:tab/>
      </w:r>
      <w:r w:rsidRPr="00E56125">
        <w:rPr>
          <w:rFonts w:cstheme="minorHAnsi"/>
        </w:rPr>
        <w:tab/>
      </w:r>
      <w:r w:rsidRPr="00E56125">
        <w:rPr>
          <w:rFonts w:cstheme="minorHAnsi"/>
        </w:rPr>
        <w:t xml:space="preserve">14 1/min</w:t>
      </w:r>
    </w:p>
    <w:p w:rsidRPr="00E56125" w:rsidR="00B34025" w:rsidP="00B34025" w:rsidRDefault="00B34025" w14:paraId="21D6874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E113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Instrucțiuni de siguranță:</w:t>
      </w:r>
    </w:p>
    <w:p w:rsidRPr="00E56125" w:rsidR="00B34025" w:rsidP="00B34025" w:rsidRDefault="00B34025" w14:paraId="357D335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Accesul la X-Ripper trebuie împiedicat în timpul funcționării.</w:t>
      </w:r>
    </w:p>
    <w:p w:rsidRPr="00E56125" w:rsidR="00B34025" w:rsidP="00B34025" w:rsidRDefault="00B34025" w14:paraId="1F26C96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Trebuie să se evite pornirea dispozitivului X-Ripper în timpul lucrărilor de întreținere.</w:t>
      </w:r>
    </w:p>
    <w:p w:rsidRPr="00E56125" w:rsidR="00B34025" w:rsidP="001E6246" w:rsidRDefault="00B34025" w14:paraId="7659BC77" w14:textId="6BA019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6A0F99" w:rsidP="006A0F99" w:rsidRDefault="006A0F99" w14:paraId="0DB35BE1" w14:textId="73A6D4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Fixare pe perete: dreaptă </w:t>
      </w:r>
    </w:p>
    <w:p w:rsidRPr="00E56125" w:rsidR="006A0F99" w:rsidP="006A0F99" w:rsidRDefault="006A0F99" w14:paraId="34D872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6EB02ED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XRipper </w:t>
      </w:r>
      <w:r w:rsidRPr="00E56125">
        <w:rPr>
          <w:rFonts w:cstheme="minorHAnsi"/>
        </w:rPr>
        <w:t xml:space="preserve">SIK include un suport de perete din oțel inoxidabil, ceea ce permite montarea acestuia direct în fața orificiului de evacuare al unui canal. Un suport de perete cu șină de ghidare permite </w:t>
      </w:r>
      <w:r w:rsidRPr="00E56125">
        <w:rPr>
          <w:rFonts w:cstheme="minorHAnsi"/>
        </w:rPr>
        <w:t xml:space="preserve">ridicarea </w:t>
      </w:r>
      <w:r w:rsidRPr="00E56125">
        <w:rPr>
          <w:rFonts w:cstheme="minorHAnsi"/>
        </w:rPr>
        <w:t xml:space="preserve">întregului </w:t>
      </w:r>
      <w:r w:rsidRPr="00E56125">
        <w:rPr>
          <w:rFonts w:cstheme="minorHAnsi"/>
        </w:rPr>
        <w:t xml:space="preserve">X-Ripper </w:t>
      </w:r>
      <w:r w:rsidRPr="00E56125">
        <w:rPr>
          <w:rFonts w:cstheme="minorHAnsi"/>
        </w:rPr>
        <w:t xml:space="preserve">din canal cu ajutorul brațului de ridicare, în scopul service-ului și întreținerii. Când tocătorul este repus în funcțiune, acesta este introdus din nou în consolă pe șine. Consola îl menține automat în poziție, fără a fi necesară o asigurare suplimentară. </w:t>
      </w:r>
    </w:p>
    <w:p w:rsidRPr="00E56125" w:rsidR="006A0F99" w:rsidP="006A0F99" w:rsidRDefault="006A0F99" w14:paraId="7801EC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inclusiv șină de ghidare din oțel inoxidabil</w:t>
      </w:r>
    </w:p>
    <w:p w:rsidRPr="00E56125" w:rsidR="006A0F99" w:rsidP="006A0F99" w:rsidRDefault="006A0F99" w14:paraId="7CCFA21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Lungimea șinei de ghidare: ___________ mm</w:t>
      </w:r>
    </w:p>
    <w:p w:rsidRPr="00E56125" w:rsidR="006A0F99" w:rsidP="006A0F99" w:rsidRDefault="006A0F99" w14:paraId="7227B1D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77DDD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Model de canal: jgheab deschis</w:t>
      </w:r>
    </w:p>
    <w:p w:rsidRPr="00E56125" w:rsidR="006A0F99" w:rsidP="006A0F99" w:rsidRDefault="006A0F99" w14:paraId="14BCE4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Lățimea canalului:  _____________ mm</w:t>
      </w:r>
    </w:p>
    <w:p w:rsidRPr="00E56125" w:rsidR="006A0F99" w:rsidP="006A0F99" w:rsidRDefault="006A0F99" w14:paraId="2D8AEB6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Înălțimea canalului:   _____________ mm</w:t>
      </w:r>
    </w:p>
    <w:p w:rsidRPr="00E56125" w:rsidR="006A0F99" w:rsidP="001E6246" w:rsidRDefault="006A0F99" w14:paraId="158E2AA1" w14:textId="0A061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1E6246" w:rsidRDefault="006A0F99" w14:paraId="27432D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b/>
          <w:bCs/>
          <w:u w:val="single"/>
        </w:rPr>
        <w:t xml:space="preserve">Vopsire:</w:t>
      </w:r>
    </w:p>
    <w:p w:rsidRPr="00E56125"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XRipper</w:t>
      </w:r>
      <w:r w:rsidRPr="00E56125">
        <w:rPr>
          <w:rFonts w:cstheme="minorHAnsi"/>
        </w:rPr>
        <w:tab/>
      </w:r>
      <w:r w:rsidRPr="00E56125">
        <w:rPr>
          <w:rFonts w:cstheme="minorHAnsi"/>
        </w:rPr>
        <w:t xml:space="preserve">:</w:t>
      </w:r>
      <w:r w:rsidRPr="00E56125">
        <w:rPr>
          <w:rFonts w:cstheme="minorHAnsi"/>
        </w:rPr>
        <w:tab/>
      </w:r>
      <w:r w:rsidRPr="00E56125">
        <w:rPr>
          <w:rFonts w:cstheme="minorHAnsi"/>
        </w:rPr>
        <w:t xml:space="preserve">+++Grund KTL pentru </w:t>
      </w:r>
      <w:r w:rsidRPr="00E56125" w:rsidR="009320D4">
        <w:rPr>
          <w:rFonts w:cstheme="minorHAnsi"/>
        </w:rPr>
        <w:t xml:space="preserve">protecția oțelului++++</w:t>
      </w:r>
      <w:r w:rsidRPr="00E56125">
        <w:rPr>
          <w:rFonts w:cstheme="minorHAnsi"/>
        </w:rPr>
        <w:t xml:space="preserve">, strat de acoperire </w:t>
      </w:r>
    </w:p>
    <w:p w:rsidRPr="00E56125"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roșu trafic</w:t>
      </w:r>
    </w:p>
    <w:p w:rsidRPr="00E56125"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Acționare:</w:t>
      </w:r>
      <w:r w:rsidRPr="00E56125">
        <w:rPr>
          <w:rFonts w:cstheme="minorHAnsi"/>
        </w:rPr>
        <w:tab/>
      </w:r>
      <w:r w:rsidRPr="00E56125">
        <w:rPr>
          <w:rFonts w:cstheme="minorHAnsi"/>
        </w:rPr>
        <w:tab/>
      </w:r>
      <w:r w:rsidRPr="00E56125">
        <w:rPr>
          <w:rFonts w:cstheme="minorHAnsi"/>
        </w:rPr>
        <w:t xml:space="preserve">Grund de protecție pentru oțel, strat de finisare </w:t>
      </w:r>
    </w:p>
    <w:p w:rsidRPr="00E56125"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roșu trafic</w:t>
      </w:r>
    </w:p>
    <w:p w:rsidRPr="00E56125"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lastRenderedPageBreak/>
      </w:r>
      <w:r w:rsidRPr="00E56125">
        <w:rPr>
          <w:rFonts w:cstheme="minorHAnsi"/>
        </w:rPr>
        <w:t xml:space="preserve">Greutate totală</w:t>
      </w:r>
      <w:r w:rsidRPr="00E56125">
        <w:rPr>
          <w:rFonts w:cstheme="minorHAnsi"/>
        </w:rPr>
        <w:tab/>
      </w:r>
      <w:r w:rsidRPr="00E56125">
        <w:rPr>
          <w:rFonts w:cstheme="minorHAnsi"/>
        </w:rPr>
        <w:tab/>
      </w:r>
      <w:r w:rsidRPr="00E56125">
        <w:rPr>
          <w:rFonts w:cstheme="minorHAnsi"/>
        </w:rPr>
        <w:t xml:space="preserve">_________________________</w:t>
      </w:r>
    </w:p>
    <w:p w:rsidRPr="00E56125"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Dimensiuni (</w:t>
      </w:r>
      <w:r w:rsidRPr="00E56125">
        <w:rPr>
          <w:rFonts w:cstheme="minorHAnsi"/>
        </w:rPr>
        <w:t xml:space="preserve">LxlxH</w:t>
      </w:r>
      <w:r w:rsidRPr="00E56125">
        <w:rPr>
          <w:rFonts w:cstheme="minorHAnsi"/>
        </w:rPr>
        <w:t xml:space="preserve">)     _________________________</w:t>
      </w:r>
    </w:p>
    <w:p w:rsidRPr="00E56125"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Livrarea </w:t>
      </w:r>
      <w:r w:rsidRPr="00E56125">
        <w:rPr>
          <w:rFonts w:cstheme="minorHAnsi"/>
        </w:rPr>
        <w:t xml:space="preserve">modelului XRipper </w:t>
      </w:r>
      <w:r w:rsidRPr="00E56125">
        <w:rPr>
          <w:rFonts w:cstheme="minorHAnsi"/>
        </w:rPr>
        <w:t xml:space="preserve">conform descrierii anterioare</w:t>
      </w:r>
    </w:p>
    <w:p w:rsidRPr="00E56125" w:rsidR="00572747" w:rsidP="001E6246" w:rsidRDefault="00572747" w14:paraId="123C860A" w14:textId="4AC30B8C">
      <w:pPr>
        <w:rPr>
          <w:rFonts w:cstheme="minorHAnsi"/>
        </w:rPr>
      </w:pPr>
    </w:p>
    <w:p w:rsidRPr="00E56125" w:rsidR="00954D05" w:rsidP="00697A9C" w:rsidRDefault="00954D05" w14:paraId="4BBCBFE4" w14:textId="231A742F">
      <w:pPr>
        <w:spacing w:after="0"/>
        <w:rPr>
          <w:rFonts w:cstheme="minorHAnsi"/>
        </w:rPr>
      </w:pPr>
    </w:p>
    <w:p w:rsidRPr="00E56125" w:rsidR="00954D05" w:rsidP="00697A9C" w:rsidRDefault="00954D05" w14:paraId="48E7E732" w14:textId="730C753B">
      <w:pPr>
        <w:spacing w:after="0"/>
        <w:rPr>
          <w:rFonts w:cstheme="minorHAnsi"/>
        </w:rPr>
      </w:pPr>
    </w:p>
    <w:p w:rsidRPr="00E56125" w:rsidR="00E71DEC" w:rsidP="00697A9C" w:rsidRDefault="00E71DEC" w14:paraId="2F3AA078" w14:textId="77777777">
      <w:pPr>
        <w:spacing w:after="0"/>
        <w:rPr>
          <w:rFonts w:cstheme="minorHAnsi"/>
        </w:rPr>
      </w:pPr>
    </w:p>
    <w:p w:rsidRPr="00E56125" w:rsidR="00954D05" w:rsidP="00697A9C" w:rsidRDefault="00954D05" w14:paraId="649D8BD4" w14:textId="1EAB1A9C">
      <w:pPr>
        <w:spacing w:after="0"/>
        <w:rPr>
          <w:rFonts w:cstheme="minorHAnsi"/>
          <w:b/>
          <w:bCs/>
        </w:rPr>
      </w:pPr>
      <w:r w:rsidRPr="00E56125">
        <w:rPr>
          <w:rFonts w:cstheme="minorHAnsi"/>
          <w:b/>
          <w:bCs/>
        </w:rPr>
        <w:t xml:space="preserve">Controler cu software instalat </w:t>
      </w:r>
      <w:r w:rsidRPr="00E56125" w:rsidR="009854B0">
        <w:rPr>
          <w:rFonts w:cstheme="minorHAnsi"/>
          <w:b/>
          <w:bCs/>
        </w:rPr>
        <w:t xml:space="preserve">(pentru ATEX XRC și non-ATEX XRC)</w:t>
      </w:r>
    </w:p>
    <w:p w:rsidRPr="00E56125" w:rsidR="00954D05" w:rsidP="00697A9C" w:rsidRDefault="00954D05" w14:paraId="15AE28DA" w14:textId="4A1F7C8C">
      <w:pPr>
        <w:spacing w:after="0"/>
        <w:rPr>
          <w:rFonts w:cstheme="minorHAnsi"/>
          <w:b/>
          <w:bCs/>
        </w:rPr>
      </w:pPr>
      <w:r w:rsidRPr="00E56125">
        <w:rPr>
          <w:rFonts w:cstheme="minorHAnsi"/>
          <w:b/>
          <w:bCs/>
        </w:rPr>
        <w:t xml:space="preserve">Preasamblat pe șină de montare pentru instalare</w:t>
      </w:r>
    </w:p>
    <w:p w:rsidRPr="00E56125" w:rsidR="00954D05" w:rsidP="00697A9C" w:rsidRDefault="00954D05" w14:paraId="34F9EBDD" w14:textId="4C4A63BE">
      <w:pPr>
        <w:spacing w:after="0"/>
        <w:rPr>
          <w:rFonts w:cstheme="minorHAnsi"/>
          <w:b/>
          <w:bCs/>
        </w:rPr>
      </w:pPr>
      <w:r w:rsidRPr="00E56125">
        <w:rPr>
          <w:rFonts w:cstheme="minorHAnsi"/>
          <w:b/>
          <w:bCs/>
        </w:rPr>
        <w:t xml:space="preserve">Într-un dulap electric</w:t>
      </w:r>
    </w:p>
    <w:p w:rsidRPr="00E56125" w:rsidR="00697A9C" w:rsidP="00697A9C" w:rsidRDefault="00697A9C" w14:paraId="61F7DAAB" w14:textId="77777777">
      <w:pPr>
        <w:spacing w:after="0"/>
        <w:rPr>
          <w:rFonts w:cstheme="minorHAnsi"/>
        </w:rPr>
      </w:pPr>
      <w:r w:rsidRPr="00E56125">
        <w:rPr>
          <w:rFonts w:cstheme="minorHAnsi"/>
        </w:rPr>
        <w:t xml:space="preserve">Modul de comandă</w:t>
      </w:r>
    </w:p>
    <w:p w:rsidRPr="00E56125" w:rsidR="00697A9C" w:rsidP="00697A9C" w:rsidRDefault="00697A9C" w14:paraId="68E6061D" w14:textId="46F3625A">
      <w:pPr>
        <w:spacing w:after="0"/>
        <w:rPr>
          <w:rFonts w:cstheme="minorHAnsi"/>
        </w:rPr>
      </w:pPr>
      <w:r w:rsidRPr="00E56125">
        <w:rPr>
          <w:rFonts w:cstheme="minorHAnsi"/>
        </w:rPr>
        <w:t xml:space="preserve">Tip: </w:t>
      </w:r>
      <w:r w:rsidRPr="00E56125">
        <w:rPr>
          <w:rFonts w:cstheme="minorHAnsi"/>
        </w:rPr>
        <w:t xml:space="preserve">XRipper </w:t>
      </w:r>
      <w:r w:rsidRPr="00E56125">
        <w:rPr>
          <w:rFonts w:cstheme="minorHAnsi"/>
        </w:rPr>
        <w:t xml:space="preserve">PCU</w:t>
      </w:r>
    </w:p>
    <w:p w:rsidRPr="00E56125" w:rsidR="00697A9C" w:rsidP="00697A9C" w:rsidRDefault="00697A9C" w14:paraId="5B856CA9" w14:textId="77777777">
      <w:pPr>
        <w:spacing w:after="0"/>
        <w:rPr>
          <w:rFonts w:cstheme="minorHAnsi"/>
        </w:rPr>
      </w:pPr>
      <w:r w:rsidRPr="00E56125">
        <w:rPr>
          <w:rFonts w:cstheme="minorHAnsi"/>
        </w:rPr>
        <w:t xml:space="preserve">Comunicare de date: </w:t>
      </w:r>
      <w:r w:rsidRPr="00E56125">
        <w:rPr>
          <w:rFonts w:cstheme="minorHAnsi"/>
        </w:rPr>
        <w:t xml:space="preserve">ProfiNet</w:t>
      </w:r>
    </w:p>
    <w:p w:rsidRPr="00E56125" w:rsidR="00697A9C" w:rsidP="00697A9C" w:rsidRDefault="00697A9C" w14:paraId="28A67F57" w14:textId="77777777">
      <w:pPr>
        <w:spacing w:after="0"/>
        <w:rPr>
          <w:rFonts w:cstheme="minorHAnsi"/>
        </w:rPr>
      </w:pPr>
      <w:r w:rsidRPr="00E56125">
        <w:rPr>
          <w:rFonts w:cstheme="minorHAnsi"/>
        </w:rPr>
        <w:t xml:space="preserve">Interfață de control la distanță: prin comunicații de date</w:t>
      </w:r>
    </w:p>
    <w:p w:rsidRPr="00E56125" w:rsidR="00697A9C" w:rsidP="00697A9C" w:rsidRDefault="00697A9C" w14:paraId="3C71A983" w14:textId="77777777">
      <w:pPr>
        <w:spacing w:after="0"/>
        <w:rPr>
          <w:rFonts w:cstheme="minorHAnsi"/>
        </w:rPr>
      </w:pPr>
      <w:r w:rsidRPr="00E56125">
        <w:rPr>
          <w:rFonts w:cstheme="minorHAnsi"/>
        </w:rPr>
        <w:t xml:space="preserve">Tensiune de alimentare: 24 V c.c.</w:t>
      </w:r>
    </w:p>
    <w:p w:rsidRPr="00E56125" w:rsidR="00697A9C" w:rsidP="00697A9C" w:rsidRDefault="00697A9C" w14:paraId="6F80ED50" w14:textId="77777777">
      <w:pPr>
        <w:spacing w:after="0"/>
        <w:rPr>
          <w:rFonts w:cstheme="minorHAnsi"/>
        </w:rPr>
      </w:pPr>
      <w:r w:rsidRPr="00E56125">
        <w:rPr>
          <w:rFonts w:cstheme="minorHAnsi"/>
        </w:rPr>
        <w:t xml:space="preserve">Grad de protecție: IP20</w:t>
      </w:r>
    </w:p>
    <w:p w:rsidRPr="00E56125" w:rsidR="00697A9C" w:rsidP="00697A9C" w:rsidRDefault="00697A9C" w14:paraId="401D1764" w14:textId="77777777">
      <w:pPr>
        <w:spacing w:after="0"/>
        <w:rPr>
          <w:rFonts w:cstheme="minorHAnsi"/>
        </w:rPr>
      </w:pPr>
      <w:r w:rsidRPr="00E56125">
        <w:rPr>
          <w:rFonts w:cstheme="minorHAnsi"/>
        </w:rPr>
        <w:t xml:space="preserve">Dimensiuni (L x Î x A): 95 x 128 x 46 mm</w:t>
      </w:r>
    </w:p>
    <w:p w:rsidRPr="00E56125" w:rsidR="00697A9C" w:rsidP="00697A9C" w:rsidRDefault="00697A9C" w14:paraId="0CFD305F" w14:textId="77777777">
      <w:pPr>
        <w:spacing w:after="0"/>
        <w:rPr>
          <w:rFonts w:cstheme="minorHAnsi"/>
        </w:rPr>
      </w:pPr>
      <w:r w:rsidRPr="00E56125">
        <w:rPr>
          <w:rFonts w:cstheme="minorHAnsi"/>
        </w:rPr>
        <w:t xml:space="preserve">Mod de montare: șină DIN</w:t>
      </w:r>
    </w:p>
    <w:p w:rsidRPr="00E56125" w:rsidR="00BC5CB9" w:rsidP="001E6246" w:rsidRDefault="00954D05" w14:paraId="3B15979C" w14:textId="37E0CE40">
      <w:pPr>
        <w:rPr>
          <w:rFonts w:cstheme="minorHAnsi"/>
        </w:rPr>
      </w:pPr>
      <w:r w:rsidRPr="00E56125">
        <w:rPr>
          <w:rFonts w:cstheme="minorHAnsi"/>
        </w:rPr>
        <w:t xml:space="preserve">Include software </w:t>
      </w:r>
      <w:r w:rsidRPr="00E56125" w:rsidR="00EA3677">
        <w:rPr>
          <w:rFonts w:cstheme="minorHAnsi"/>
        </w:rPr>
        <w:t xml:space="preserve">/ gestionarea blocajelor</w:t>
      </w:r>
    </w:p>
    <w:p w:rsidRPr="00E56125" w:rsidR="00E71DEC" w:rsidP="001E6246" w:rsidRDefault="00E71DEC" w14:paraId="465544D7" w14:textId="503ED2E8">
      <w:pPr>
        <w:rPr>
          <w:rFonts w:cstheme="minorHAnsi"/>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638FD"/>
    <w:rsid w:val="00566FDB"/>
    <w:rsid w:val="00572747"/>
    <w:rsid w:val="00697A9C"/>
    <w:rsid w:val="006A0F99"/>
    <w:rsid w:val="007344BA"/>
    <w:rsid w:val="009320D4"/>
    <w:rsid w:val="00954D05"/>
    <w:rsid w:val="009854B0"/>
    <w:rsid w:val="009C482C"/>
    <w:rsid w:val="00B34025"/>
    <w:rsid w:val="00B426B5"/>
    <w:rsid w:val="00BC5CB9"/>
    <w:rsid w:val="00C23FA7"/>
    <w:rsid w:val="00C67F9C"/>
    <w:rsid w:val="00D14BF9"/>
    <w:rsid w:val="00E56125"/>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0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docId:176BAA37A6D88D5F8A6E4E3A8AA2D01A</keywords>
  <dc:description/>
  <lastModifiedBy>Carsten Schulte (Vogelsang)</lastModifiedBy>
  <revision>2</revision>
  <dcterms:created xsi:type="dcterms:W3CDTF">2024-06-20T12:13:00.0000000Z</dcterms:created>
  <dcterms:modified xsi:type="dcterms:W3CDTF">2024-06-20T12:13:00.0000000Z</dcterms:modified>
</coreProperties>
</file>